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F83E" w14:textId="77777777" w:rsidR="00744ABC" w:rsidRDefault="00744ABC" w:rsidP="00744ABC">
      <w:pPr>
        <w:rPr>
          <w:b/>
        </w:rPr>
      </w:pPr>
    </w:p>
    <w:p w14:paraId="76E849EC" w14:textId="77777777" w:rsidR="00744ABC" w:rsidRDefault="00744ABC" w:rsidP="00744ABC">
      <w:pPr>
        <w:rPr>
          <w:b/>
          <w:sz w:val="28"/>
        </w:rPr>
      </w:pPr>
      <w:r w:rsidRPr="00D402B8">
        <w:rPr>
          <w:b/>
          <w:sz w:val="28"/>
        </w:rPr>
        <w:t>Vierdaagse cursus Intensieve Behandeling PTSS met (Imaginaire) Exposure en EMDR (inclusief 2 stagedagen bij PSYTREC)</w:t>
      </w:r>
    </w:p>
    <w:p w14:paraId="4868D60D" w14:textId="77777777" w:rsidR="00744ABC" w:rsidRPr="00D402B8" w:rsidRDefault="00744ABC" w:rsidP="00744ABC">
      <w:pPr>
        <w:rPr>
          <w:b/>
          <w:sz w:val="28"/>
        </w:rPr>
      </w:pPr>
    </w:p>
    <w:p w14:paraId="09C27183" w14:textId="60E9611A" w:rsidR="00744ABC" w:rsidRDefault="00744ABC" w:rsidP="00744ABC">
      <w:pPr>
        <w:rPr>
          <w:rFonts w:eastAsia="Times New Roman" w:cs="Times New Roman"/>
          <w:shd w:val="clear" w:color="auto" w:fill="FFFFFF"/>
        </w:rPr>
      </w:pPr>
      <w:r w:rsidRPr="00D402B8">
        <w:rPr>
          <w:rFonts w:eastAsia="Times New Roman" w:cs="Times New Roman"/>
          <w:shd w:val="clear" w:color="auto" w:fill="FFFFFF"/>
        </w:rPr>
        <w:t xml:space="preserve">In deze 4-daagse opleiding leer je alles over het toepassen van exposure en EMDR therapie bij posttraumatische stressstoornis (PTSS). Op dag 1 komen imaginaire exposure, exposure in vivo, EMDR en combinaties daarvan aan bod. Je leert de nieuwste inzichten in het toepassen van deze therapievormen, de theoretische achtergronden, de rationale achter de behandeling, het opstellen van een therapieplan en </w:t>
      </w:r>
      <w:r>
        <w:rPr>
          <w:rFonts w:eastAsia="Times New Roman" w:cs="Times New Roman"/>
          <w:shd w:val="clear" w:color="auto" w:fill="FFFFFF"/>
        </w:rPr>
        <w:t xml:space="preserve">het opstellen van </w:t>
      </w:r>
      <w:r w:rsidRPr="00D402B8">
        <w:rPr>
          <w:rFonts w:eastAsia="Times New Roman" w:cs="Times New Roman"/>
          <w:shd w:val="clear" w:color="auto" w:fill="FFFFFF"/>
        </w:rPr>
        <w:t>casusconceptualisatie</w:t>
      </w:r>
      <w:r>
        <w:rPr>
          <w:rFonts w:eastAsia="Times New Roman" w:cs="Times New Roman"/>
          <w:shd w:val="clear" w:color="auto" w:fill="FFFFFF"/>
        </w:rPr>
        <w:t xml:space="preserve">s (welk typen trauma’s eerst?). </w:t>
      </w:r>
      <w:bookmarkStart w:id="0" w:name="_GoBack"/>
      <w:bookmarkEnd w:id="0"/>
    </w:p>
    <w:p w14:paraId="152C55EF" w14:textId="77777777" w:rsidR="0024580C" w:rsidRPr="00D402B8" w:rsidRDefault="0024580C" w:rsidP="00744ABC">
      <w:pPr>
        <w:rPr>
          <w:rFonts w:eastAsia="Times New Roman" w:cs="Times New Roman"/>
          <w:shd w:val="clear" w:color="auto" w:fill="FFFFFF"/>
        </w:rPr>
      </w:pPr>
    </w:p>
    <w:p w14:paraId="03896152" w14:textId="11A694C2" w:rsidR="00744ABC" w:rsidRPr="00D402B8" w:rsidRDefault="00744ABC" w:rsidP="00744ABC">
      <w:pPr>
        <w:rPr>
          <w:rFonts w:eastAsia="Times New Roman" w:cs="Times New Roman"/>
          <w:shd w:val="clear" w:color="auto" w:fill="FFFFFF"/>
        </w:rPr>
      </w:pPr>
      <w:r w:rsidRPr="00D402B8">
        <w:rPr>
          <w:rFonts w:eastAsia="Times New Roman" w:cs="Times New Roman"/>
          <w:shd w:val="clear" w:color="auto" w:fill="FFFFFF"/>
        </w:rPr>
        <w:t>Op dag 4 gaan we verder in het omgaan met patiënten met op ernstige (‘</w:t>
      </w:r>
      <w:r>
        <w:rPr>
          <w:rFonts w:eastAsia="Times New Roman" w:cs="Times New Roman"/>
          <w:shd w:val="clear" w:color="auto" w:fill="FFFFFF"/>
        </w:rPr>
        <w:t>c</w:t>
      </w:r>
      <w:r w:rsidRPr="00D402B8">
        <w:rPr>
          <w:rFonts w:eastAsia="Times New Roman" w:cs="Times New Roman"/>
          <w:shd w:val="clear" w:color="auto" w:fill="FFFFFF"/>
        </w:rPr>
        <w:t>omplexe’) PTSS, co-morbiditeit</w:t>
      </w:r>
      <w:r>
        <w:rPr>
          <w:rFonts w:eastAsia="Times New Roman" w:cs="Times New Roman"/>
          <w:shd w:val="clear" w:color="auto" w:fill="FFFFFF"/>
        </w:rPr>
        <w:t xml:space="preserve"> (</w:t>
      </w:r>
      <w:proofErr w:type="spellStart"/>
      <w:r>
        <w:rPr>
          <w:rFonts w:eastAsia="Times New Roman" w:cs="Times New Roman"/>
          <w:shd w:val="clear" w:color="auto" w:fill="FFFFFF"/>
        </w:rPr>
        <w:t>o,a</w:t>
      </w:r>
      <w:proofErr w:type="spellEnd"/>
      <w:r>
        <w:rPr>
          <w:rFonts w:eastAsia="Times New Roman" w:cs="Times New Roman"/>
          <w:shd w:val="clear" w:color="auto" w:fill="FFFFFF"/>
        </w:rPr>
        <w:t>. psychose, conversiestoornis)</w:t>
      </w:r>
      <w:r w:rsidRPr="00D402B8">
        <w:rPr>
          <w:rFonts w:eastAsia="Times New Roman" w:cs="Times New Roman"/>
          <w:shd w:val="clear" w:color="auto" w:fill="FFFFFF"/>
        </w:rPr>
        <w:t>, dissociatie en angstregulatie. Tijdens de stagedagen bij PSYTREC –tussen dag 1 en 4 -, loop je mee met behandelaren en ben je observant bij hun behandelsessies en het multidisciplinair overleg.</w:t>
      </w:r>
    </w:p>
    <w:p w14:paraId="48673924" w14:textId="77777777" w:rsidR="00744ABC" w:rsidRPr="00D402B8" w:rsidRDefault="00744ABC" w:rsidP="00744ABC">
      <w:pPr>
        <w:rPr>
          <w:rFonts w:eastAsia="Times New Roman" w:cs="Times New Roman"/>
        </w:rPr>
      </w:pPr>
      <w:r w:rsidRPr="00D402B8">
        <w:rPr>
          <w:rFonts w:eastAsia="Times New Roman" w:cs="Times New Roman"/>
          <w:shd w:val="clear" w:color="auto" w:fill="FFFFFF"/>
        </w:rPr>
        <w:t>Op deze manier krijg je veel voorbeelden hoe te handelen bij PTSS. Op het einde van de opleiding weet je hoe je de exposure in combinatie met EMDR bij volwassen PTSS-patiënten kunt uitvoeren.</w:t>
      </w:r>
    </w:p>
    <w:p w14:paraId="510D888A" w14:textId="77777777" w:rsidR="00744ABC" w:rsidRDefault="00744ABC" w:rsidP="00CD229F">
      <w:pPr>
        <w:rPr>
          <w:rFonts w:eastAsia="Times New Roman" w:cs="Times New Roman"/>
          <w:shd w:val="clear" w:color="auto" w:fill="FFFFFF"/>
        </w:rPr>
      </w:pPr>
    </w:p>
    <w:p w14:paraId="7504A96E" w14:textId="77777777" w:rsidR="00951720" w:rsidRPr="00AD16EE" w:rsidRDefault="00951720" w:rsidP="00951720">
      <w:pPr>
        <w:rPr>
          <w:rFonts w:eastAsia="Times New Roman" w:cs="Times New Roman"/>
          <w:i/>
          <w:shd w:val="clear" w:color="auto" w:fill="FFFFFF"/>
        </w:rPr>
      </w:pPr>
      <w:r w:rsidRPr="00AD16EE">
        <w:rPr>
          <w:rFonts w:eastAsia="Times New Roman" w:cs="Times New Roman"/>
          <w:i/>
          <w:shd w:val="clear" w:color="auto" w:fill="FFFFFF"/>
        </w:rPr>
        <w:t>Eindtermen</w:t>
      </w:r>
    </w:p>
    <w:p w14:paraId="4EE4E788" w14:textId="77777777" w:rsidR="00951720" w:rsidRPr="00335065" w:rsidRDefault="00951720" w:rsidP="00951720">
      <w:pPr>
        <w:rPr>
          <w:rFonts w:eastAsia="Times New Roman" w:cs="Times New Roman"/>
          <w:shd w:val="clear" w:color="auto" w:fill="FFFFFF"/>
        </w:rPr>
      </w:pPr>
      <w:r w:rsidRPr="00D402B8">
        <w:rPr>
          <w:rFonts w:eastAsia="Times New Roman" w:cs="Times New Roman"/>
          <w:shd w:val="clear" w:color="auto" w:fill="FFFFFF"/>
        </w:rPr>
        <w:t xml:space="preserve">De deelnemers worden geacht aan het eind van de opleiding bekend te zijn met inmiddels effectief gebleken manier van intensief behandelen van PTSS. Zij zijn op de hoogte van de nieuwste inzichten met betrekking tot de toepassing van </w:t>
      </w:r>
      <w:r>
        <w:rPr>
          <w:rFonts w:eastAsia="Times New Roman" w:cs="Times New Roman"/>
          <w:shd w:val="clear" w:color="auto" w:fill="FFFFFF"/>
        </w:rPr>
        <w:t>i</w:t>
      </w:r>
      <w:r w:rsidRPr="00335065">
        <w:rPr>
          <w:rFonts w:eastAsia="Times New Roman" w:cs="Times New Roman"/>
          <w:shd w:val="clear" w:color="auto" w:fill="FFFFFF"/>
        </w:rPr>
        <w:t xml:space="preserve">maginaire </w:t>
      </w:r>
      <w:r>
        <w:rPr>
          <w:rFonts w:eastAsia="Times New Roman" w:cs="Times New Roman"/>
          <w:shd w:val="clear" w:color="auto" w:fill="FFFFFF"/>
        </w:rPr>
        <w:t>e</w:t>
      </w:r>
      <w:r w:rsidRPr="00335065">
        <w:rPr>
          <w:rFonts w:eastAsia="Times New Roman" w:cs="Times New Roman"/>
          <w:shd w:val="clear" w:color="auto" w:fill="FFFFFF"/>
        </w:rPr>
        <w:t xml:space="preserve">xposure, </w:t>
      </w:r>
      <w:r>
        <w:rPr>
          <w:rFonts w:eastAsia="Times New Roman" w:cs="Times New Roman"/>
          <w:shd w:val="clear" w:color="auto" w:fill="FFFFFF"/>
        </w:rPr>
        <w:t>e</w:t>
      </w:r>
      <w:r w:rsidRPr="00335065">
        <w:rPr>
          <w:rFonts w:eastAsia="Times New Roman" w:cs="Times New Roman"/>
          <w:shd w:val="clear" w:color="auto" w:fill="FFFFFF"/>
        </w:rPr>
        <w:t xml:space="preserve">xposure in vivo en EMDR. Deelnemers kunnen na de opleiding een casusconceptualisatie </w:t>
      </w:r>
      <w:r w:rsidRPr="00D402B8">
        <w:rPr>
          <w:rFonts w:eastAsia="Times New Roman" w:cs="Times New Roman"/>
          <w:shd w:val="clear" w:color="auto" w:fill="FFFFFF"/>
        </w:rPr>
        <w:t xml:space="preserve">en therapieplan maken en weten hoe zij de intensieve behandeling van PTSS  met  </w:t>
      </w:r>
      <w:r>
        <w:rPr>
          <w:rFonts w:eastAsia="Times New Roman" w:cs="Times New Roman"/>
          <w:shd w:val="clear" w:color="auto" w:fill="FFFFFF"/>
        </w:rPr>
        <w:t xml:space="preserve">exposure </w:t>
      </w:r>
      <w:r w:rsidRPr="00335065">
        <w:rPr>
          <w:rFonts w:eastAsia="Times New Roman" w:cs="Times New Roman"/>
          <w:shd w:val="clear" w:color="auto" w:fill="FFFFFF"/>
        </w:rPr>
        <w:t xml:space="preserve">en EMDR </w:t>
      </w:r>
      <w:r>
        <w:rPr>
          <w:rFonts w:eastAsia="Times New Roman" w:cs="Times New Roman"/>
          <w:shd w:val="clear" w:color="auto" w:fill="FFFFFF"/>
        </w:rPr>
        <w:t xml:space="preserve">methoden en technieken </w:t>
      </w:r>
      <w:r w:rsidRPr="00335065">
        <w:rPr>
          <w:rFonts w:eastAsia="Times New Roman" w:cs="Times New Roman"/>
          <w:shd w:val="clear" w:color="auto" w:fill="FFFFFF"/>
        </w:rPr>
        <w:t xml:space="preserve">vorm kunnen geven.   </w:t>
      </w:r>
    </w:p>
    <w:p w14:paraId="3E932EF0" w14:textId="77777777" w:rsidR="00951720" w:rsidRPr="00D402B8" w:rsidRDefault="00951720" w:rsidP="00951720">
      <w:pPr>
        <w:rPr>
          <w:rFonts w:eastAsia="Times New Roman" w:cs="Times New Roman"/>
          <w:shd w:val="clear" w:color="auto" w:fill="FFFFFF"/>
        </w:rPr>
      </w:pPr>
    </w:p>
    <w:p w14:paraId="2F7C818F" w14:textId="77777777" w:rsidR="00951720" w:rsidRPr="00951720" w:rsidRDefault="00951720" w:rsidP="00951720">
      <w:pPr>
        <w:pStyle w:val="Kop1"/>
        <w:spacing w:before="0"/>
        <w:rPr>
          <w:rFonts w:asciiTheme="minorHAnsi" w:hAnsiTheme="minorHAnsi"/>
          <w:b w:val="0"/>
          <w:i/>
          <w:color w:val="auto"/>
          <w:sz w:val="24"/>
          <w:szCs w:val="24"/>
        </w:rPr>
      </w:pPr>
      <w:r w:rsidRPr="00951720">
        <w:rPr>
          <w:rFonts w:asciiTheme="minorHAnsi" w:hAnsiTheme="minorHAnsi"/>
          <w:b w:val="0"/>
          <w:i/>
          <w:color w:val="auto"/>
          <w:sz w:val="24"/>
          <w:szCs w:val="24"/>
        </w:rPr>
        <w:t>Data</w:t>
      </w:r>
    </w:p>
    <w:p w14:paraId="568312A8" w14:textId="77777777" w:rsidR="00951720" w:rsidRPr="00AD16EE" w:rsidRDefault="00951720" w:rsidP="00951720">
      <w:pPr>
        <w:pStyle w:val="Kop1"/>
        <w:spacing w:before="0"/>
        <w:rPr>
          <w:rFonts w:asciiTheme="minorHAnsi" w:eastAsia="Times New Roman" w:hAnsiTheme="minorHAnsi"/>
          <w:b w:val="0"/>
          <w:color w:val="auto"/>
          <w:sz w:val="24"/>
          <w:szCs w:val="24"/>
        </w:rPr>
      </w:pPr>
      <w:r w:rsidRPr="00D402B8">
        <w:rPr>
          <w:rFonts w:asciiTheme="minorHAnsi" w:hAnsiTheme="minorHAnsi"/>
          <w:b w:val="0"/>
          <w:sz w:val="28"/>
        </w:rPr>
        <w:t>S</w:t>
      </w:r>
      <w:r w:rsidRPr="00AD16EE">
        <w:rPr>
          <w:rFonts w:asciiTheme="minorHAnsi" w:eastAsia="Times New Roman" w:hAnsiTheme="minorHAnsi"/>
          <w:b w:val="0"/>
          <w:color w:val="auto"/>
          <w:sz w:val="24"/>
          <w:szCs w:val="24"/>
        </w:rPr>
        <w:t xml:space="preserve">tartdatum 28 mei 2019, einddatum 25 juni 2019 (inclusief 2 stagedagen tussen 28 mei en 25 juni) </w:t>
      </w:r>
    </w:p>
    <w:p w14:paraId="7D6F8A59" w14:textId="77777777" w:rsidR="00951720" w:rsidRPr="00D402B8" w:rsidRDefault="00951720" w:rsidP="00951720">
      <w:pPr>
        <w:pStyle w:val="Normaalweb"/>
        <w:spacing w:before="0" w:beforeAutospacing="0" w:after="0" w:afterAutospacing="0"/>
        <w:rPr>
          <w:rFonts w:asciiTheme="minorHAnsi" w:hAnsiTheme="minorHAnsi"/>
          <w:b/>
          <w:sz w:val="24"/>
          <w:szCs w:val="24"/>
        </w:rPr>
      </w:pPr>
    </w:p>
    <w:p w14:paraId="3B1B77EF" w14:textId="77777777" w:rsidR="00951720" w:rsidRPr="00AD16EE" w:rsidRDefault="00951720" w:rsidP="00951720">
      <w:pPr>
        <w:pStyle w:val="Normaalweb"/>
        <w:spacing w:before="0" w:beforeAutospacing="0" w:after="0" w:afterAutospacing="0"/>
        <w:rPr>
          <w:rFonts w:asciiTheme="minorHAnsi" w:hAnsiTheme="minorHAnsi"/>
          <w:i/>
          <w:sz w:val="24"/>
          <w:szCs w:val="24"/>
        </w:rPr>
      </w:pPr>
      <w:r w:rsidRPr="00AD16EE">
        <w:rPr>
          <w:rFonts w:asciiTheme="minorHAnsi" w:hAnsiTheme="minorHAnsi"/>
          <w:i/>
          <w:sz w:val="24"/>
          <w:szCs w:val="24"/>
        </w:rPr>
        <w:t>Vereist</w:t>
      </w:r>
      <w:r w:rsidRPr="00D402B8">
        <w:rPr>
          <w:rFonts w:asciiTheme="minorHAnsi" w:hAnsiTheme="minorHAnsi"/>
          <w:i/>
          <w:sz w:val="24"/>
          <w:szCs w:val="24"/>
        </w:rPr>
        <w:t>e vooropleiding</w:t>
      </w:r>
      <w:r w:rsidRPr="00AD16EE">
        <w:rPr>
          <w:rFonts w:asciiTheme="minorHAnsi" w:hAnsiTheme="minorHAnsi"/>
          <w:i/>
          <w:sz w:val="24"/>
          <w:szCs w:val="24"/>
        </w:rPr>
        <w:t xml:space="preserve"> </w:t>
      </w:r>
      <w:r w:rsidRPr="00AD16EE">
        <w:rPr>
          <w:rFonts w:asciiTheme="minorHAnsi" w:hAnsiTheme="minorHAnsi"/>
          <w:i/>
          <w:sz w:val="24"/>
          <w:szCs w:val="24"/>
        </w:rPr>
        <w:tab/>
      </w:r>
    </w:p>
    <w:p w14:paraId="27D4F28D" w14:textId="77777777" w:rsidR="00951720" w:rsidRPr="00D402B8" w:rsidRDefault="00951720" w:rsidP="00951720">
      <w:pPr>
        <w:pStyle w:val="Normaalweb"/>
        <w:spacing w:before="0" w:beforeAutospacing="0" w:after="0" w:afterAutospacing="0"/>
        <w:rPr>
          <w:rFonts w:asciiTheme="minorHAnsi" w:hAnsiTheme="minorHAnsi"/>
          <w:sz w:val="24"/>
          <w:szCs w:val="24"/>
        </w:rPr>
      </w:pPr>
      <w:r w:rsidRPr="00D402B8">
        <w:rPr>
          <w:rFonts w:asciiTheme="minorHAnsi" w:hAnsiTheme="minorHAnsi"/>
          <w:sz w:val="24"/>
          <w:szCs w:val="24"/>
        </w:rPr>
        <w:t>Deelnemers hebben minimaal de VEN erkende EMDR Basistraining gevolgd en hebben kennis van en ervaring met cognitieve gedragstherapie.</w:t>
      </w:r>
    </w:p>
    <w:p w14:paraId="2F69E630" w14:textId="77777777" w:rsidR="00951720" w:rsidRPr="00D402B8" w:rsidRDefault="00951720" w:rsidP="00951720">
      <w:pPr>
        <w:pStyle w:val="Kop2"/>
        <w:spacing w:before="0" w:beforeAutospacing="0" w:after="0" w:afterAutospacing="0"/>
        <w:rPr>
          <w:rFonts w:asciiTheme="minorHAnsi" w:eastAsia="Times New Roman" w:hAnsiTheme="minorHAnsi"/>
          <w:b w:val="0"/>
          <w:i/>
          <w:sz w:val="24"/>
          <w:szCs w:val="24"/>
        </w:rPr>
      </w:pPr>
    </w:p>
    <w:p w14:paraId="0CB0868C" w14:textId="77777777" w:rsidR="00951720" w:rsidRPr="00AD16EE" w:rsidRDefault="00951720" w:rsidP="00951720">
      <w:pPr>
        <w:pStyle w:val="Kop2"/>
        <w:spacing w:before="0" w:beforeAutospacing="0" w:after="0" w:afterAutospacing="0"/>
        <w:rPr>
          <w:rFonts w:asciiTheme="minorHAnsi" w:eastAsia="Times New Roman" w:hAnsiTheme="minorHAnsi"/>
          <w:b w:val="0"/>
          <w:i/>
          <w:sz w:val="24"/>
          <w:szCs w:val="24"/>
        </w:rPr>
      </w:pPr>
      <w:r w:rsidRPr="00AD16EE">
        <w:rPr>
          <w:rFonts w:asciiTheme="minorHAnsi" w:eastAsia="Times New Roman" w:hAnsiTheme="minorHAnsi"/>
          <w:b w:val="0"/>
          <w:i/>
          <w:sz w:val="24"/>
          <w:szCs w:val="24"/>
        </w:rPr>
        <w:t>Inhoud</w:t>
      </w:r>
    </w:p>
    <w:p w14:paraId="6B266ACB" w14:textId="77777777" w:rsidR="00951720" w:rsidRPr="00D402B8" w:rsidRDefault="00951720" w:rsidP="00951720">
      <w:pPr>
        <w:numPr>
          <w:ilvl w:val="0"/>
          <w:numId w:val="4"/>
        </w:numPr>
        <w:rPr>
          <w:rFonts w:eastAsia="Times New Roman"/>
        </w:rPr>
      </w:pPr>
      <w:r w:rsidRPr="00D402B8">
        <w:rPr>
          <w:rFonts w:eastAsia="Times New Roman"/>
        </w:rPr>
        <w:t>assessment</w:t>
      </w:r>
    </w:p>
    <w:p w14:paraId="3BDBE7F4" w14:textId="77777777" w:rsidR="00951720" w:rsidRPr="00D402B8" w:rsidRDefault="00951720" w:rsidP="00951720">
      <w:pPr>
        <w:numPr>
          <w:ilvl w:val="0"/>
          <w:numId w:val="4"/>
        </w:numPr>
        <w:rPr>
          <w:rFonts w:eastAsia="Times New Roman"/>
        </w:rPr>
      </w:pPr>
      <w:r w:rsidRPr="00D402B8">
        <w:rPr>
          <w:rFonts w:eastAsia="Times New Roman"/>
        </w:rPr>
        <w:t xml:space="preserve">casusconceptualisatie </w:t>
      </w:r>
    </w:p>
    <w:p w14:paraId="7E5E5F5E" w14:textId="77777777" w:rsidR="00951720" w:rsidRPr="00D402B8" w:rsidRDefault="00951720" w:rsidP="00951720">
      <w:pPr>
        <w:numPr>
          <w:ilvl w:val="0"/>
          <w:numId w:val="4"/>
        </w:numPr>
        <w:rPr>
          <w:rFonts w:eastAsia="Times New Roman"/>
        </w:rPr>
      </w:pPr>
      <w:r w:rsidRPr="00D402B8">
        <w:rPr>
          <w:rFonts w:eastAsia="Times New Roman"/>
        </w:rPr>
        <w:t>opstellen behandelplan</w:t>
      </w:r>
    </w:p>
    <w:p w14:paraId="057D904A" w14:textId="77777777" w:rsidR="00951720" w:rsidRPr="00D402B8" w:rsidRDefault="00951720" w:rsidP="00951720">
      <w:pPr>
        <w:numPr>
          <w:ilvl w:val="0"/>
          <w:numId w:val="4"/>
        </w:numPr>
        <w:rPr>
          <w:rFonts w:eastAsia="Times New Roman"/>
        </w:rPr>
      </w:pPr>
      <w:r w:rsidRPr="00D402B8">
        <w:rPr>
          <w:rFonts w:eastAsia="Times New Roman"/>
        </w:rPr>
        <w:t>exposuretechnieken</w:t>
      </w:r>
    </w:p>
    <w:p w14:paraId="3D15132A" w14:textId="77777777" w:rsidR="00951720" w:rsidRPr="00D402B8" w:rsidRDefault="00951720" w:rsidP="00951720">
      <w:pPr>
        <w:numPr>
          <w:ilvl w:val="0"/>
          <w:numId w:val="4"/>
        </w:numPr>
        <w:rPr>
          <w:rFonts w:eastAsia="Times New Roman"/>
        </w:rPr>
      </w:pPr>
      <w:r w:rsidRPr="00D402B8">
        <w:rPr>
          <w:rFonts w:eastAsia="Times New Roman"/>
        </w:rPr>
        <w:t>EMDR technieken</w:t>
      </w:r>
    </w:p>
    <w:p w14:paraId="7C18759A" w14:textId="77777777" w:rsidR="00951720" w:rsidRPr="00D402B8" w:rsidRDefault="00951720" w:rsidP="00951720">
      <w:pPr>
        <w:numPr>
          <w:ilvl w:val="0"/>
          <w:numId w:val="4"/>
        </w:numPr>
        <w:rPr>
          <w:rFonts w:eastAsia="Times New Roman"/>
        </w:rPr>
      </w:pPr>
      <w:r w:rsidRPr="00D402B8">
        <w:rPr>
          <w:rFonts w:eastAsia="Times New Roman"/>
        </w:rPr>
        <w:t>complex trauma en complexe PTSS</w:t>
      </w:r>
    </w:p>
    <w:p w14:paraId="51648C01" w14:textId="77777777" w:rsidR="00951720" w:rsidRPr="00D402B8" w:rsidRDefault="00951720" w:rsidP="00951720">
      <w:pPr>
        <w:numPr>
          <w:ilvl w:val="0"/>
          <w:numId w:val="4"/>
        </w:numPr>
        <w:rPr>
          <w:rFonts w:eastAsia="Times New Roman"/>
        </w:rPr>
      </w:pPr>
      <w:proofErr w:type="spellStart"/>
      <w:r w:rsidRPr="00D402B8">
        <w:rPr>
          <w:rFonts w:eastAsia="Times New Roman"/>
        </w:rPr>
        <w:t>comorbiditeit</w:t>
      </w:r>
      <w:proofErr w:type="spellEnd"/>
      <w:r w:rsidRPr="00D402B8">
        <w:rPr>
          <w:rFonts w:eastAsia="Times New Roman"/>
        </w:rPr>
        <w:t xml:space="preserve"> </w:t>
      </w:r>
    </w:p>
    <w:p w14:paraId="77B91EEB" w14:textId="77777777" w:rsidR="00951720" w:rsidRPr="00D402B8" w:rsidRDefault="00951720" w:rsidP="00951720">
      <w:pPr>
        <w:numPr>
          <w:ilvl w:val="0"/>
          <w:numId w:val="4"/>
        </w:numPr>
        <w:rPr>
          <w:rFonts w:eastAsia="Times New Roman"/>
        </w:rPr>
      </w:pPr>
      <w:r w:rsidRPr="00D402B8">
        <w:rPr>
          <w:rFonts w:eastAsia="Times New Roman"/>
        </w:rPr>
        <w:t xml:space="preserve">angstregulatie </w:t>
      </w:r>
    </w:p>
    <w:p w14:paraId="13E40680"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p>
    <w:p w14:paraId="2DDA09FC" w14:textId="77777777" w:rsidR="00951720" w:rsidRPr="00AD16EE" w:rsidRDefault="00951720" w:rsidP="00951720">
      <w:pPr>
        <w:pStyle w:val="Kop2"/>
        <w:spacing w:before="0" w:beforeAutospacing="0" w:after="0" w:afterAutospacing="0"/>
        <w:rPr>
          <w:rFonts w:asciiTheme="minorHAnsi" w:eastAsia="Times New Roman" w:hAnsiTheme="minorHAnsi"/>
          <w:b w:val="0"/>
          <w:i/>
          <w:sz w:val="24"/>
          <w:szCs w:val="24"/>
        </w:rPr>
      </w:pPr>
      <w:r w:rsidRPr="00D402B8">
        <w:rPr>
          <w:rFonts w:asciiTheme="minorHAnsi" w:eastAsia="Times New Roman" w:hAnsiTheme="minorHAnsi"/>
          <w:b w:val="0"/>
          <w:i/>
          <w:sz w:val="24"/>
          <w:szCs w:val="24"/>
        </w:rPr>
        <w:t>W</w:t>
      </w:r>
      <w:r w:rsidRPr="00AD16EE">
        <w:rPr>
          <w:rFonts w:asciiTheme="minorHAnsi" w:eastAsia="Times New Roman" w:hAnsiTheme="minorHAnsi"/>
          <w:b w:val="0"/>
          <w:i/>
          <w:sz w:val="24"/>
          <w:szCs w:val="24"/>
        </w:rPr>
        <w:t>erkwijze</w:t>
      </w:r>
    </w:p>
    <w:p w14:paraId="20BDC5D7" w14:textId="77777777" w:rsidR="00951720" w:rsidRPr="00D402B8" w:rsidRDefault="00951720" w:rsidP="00951720">
      <w:pPr>
        <w:numPr>
          <w:ilvl w:val="0"/>
          <w:numId w:val="5"/>
        </w:numPr>
        <w:rPr>
          <w:rFonts w:eastAsia="Times New Roman"/>
        </w:rPr>
      </w:pPr>
      <w:r w:rsidRPr="00D402B8">
        <w:rPr>
          <w:rFonts w:eastAsia="Times New Roman"/>
        </w:rPr>
        <w:t>Literatuurstudie</w:t>
      </w:r>
    </w:p>
    <w:p w14:paraId="2B5B92E9" w14:textId="77777777" w:rsidR="00951720" w:rsidRPr="00D402B8" w:rsidRDefault="00951720" w:rsidP="00951720">
      <w:pPr>
        <w:numPr>
          <w:ilvl w:val="0"/>
          <w:numId w:val="5"/>
        </w:numPr>
        <w:rPr>
          <w:rFonts w:eastAsia="Times New Roman"/>
        </w:rPr>
      </w:pPr>
      <w:r w:rsidRPr="00D402B8">
        <w:rPr>
          <w:rFonts w:eastAsia="Times New Roman"/>
        </w:rPr>
        <w:t>Theoretische en praktijkgerichte uitleg over IE en EMDR</w:t>
      </w:r>
    </w:p>
    <w:p w14:paraId="731FCB42" w14:textId="77777777" w:rsidR="00951720" w:rsidRPr="00D402B8" w:rsidRDefault="00951720" w:rsidP="00951720">
      <w:pPr>
        <w:numPr>
          <w:ilvl w:val="0"/>
          <w:numId w:val="5"/>
        </w:numPr>
        <w:rPr>
          <w:rFonts w:eastAsia="Times New Roman"/>
        </w:rPr>
      </w:pPr>
      <w:r w:rsidRPr="00D402B8">
        <w:rPr>
          <w:rFonts w:eastAsia="Times New Roman"/>
        </w:rPr>
        <w:lastRenderedPageBreak/>
        <w:t>Demonstraties door docenten en door middel van videofragmenten</w:t>
      </w:r>
    </w:p>
    <w:p w14:paraId="25C5A248" w14:textId="77777777" w:rsidR="00951720" w:rsidRPr="00D402B8" w:rsidRDefault="00951720" w:rsidP="00951720">
      <w:pPr>
        <w:numPr>
          <w:ilvl w:val="0"/>
          <w:numId w:val="5"/>
        </w:numPr>
        <w:rPr>
          <w:rFonts w:eastAsia="Times New Roman"/>
        </w:rPr>
      </w:pPr>
      <w:r w:rsidRPr="00D402B8">
        <w:rPr>
          <w:rFonts w:eastAsia="Times New Roman"/>
        </w:rPr>
        <w:t xml:space="preserve">Oefenen met het opstellen van het behandelplan </w:t>
      </w:r>
    </w:p>
    <w:p w14:paraId="29EF6F03" w14:textId="7C6A8412" w:rsidR="00951720" w:rsidRPr="00D402B8" w:rsidRDefault="00951720" w:rsidP="00951720">
      <w:pPr>
        <w:numPr>
          <w:ilvl w:val="0"/>
          <w:numId w:val="5"/>
        </w:numPr>
        <w:rPr>
          <w:rFonts w:eastAsia="Times New Roman"/>
        </w:rPr>
      </w:pPr>
      <w:r>
        <w:rPr>
          <w:rFonts w:eastAsia="Times New Roman"/>
        </w:rPr>
        <w:t>P</w:t>
      </w:r>
      <w:r w:rsidRPr="00D402B8">
        <w:rPr>
          <w:rFonts w:eastAsia="Times New Roman"/>
        </w:rPr>
        <w:t>raktische oefeningen met betrekking tot IE en EMDR</w:t>
      </w:r>
    </w:p>
    <w:p w14:paraId="682202F4" w14:textId="77777777" w:rsidR="00951720" w:rsidRPr="00D402B8" w:rsidRDefault="00951720" w:rsidP="00951720">
      <w:pPr>
        <w:numPr>
          <w:ilvl w:val="0"/>
          <w:numId w:val="5"/>
        </w:numPr>
        <w:rPr>
          <w:rFonts w:eastAsia="Times New Roman"/>
        </w:rPr>
      </w:pPr>
      <w:r w:rsidRPr="00D402B8">
        <w:rPr>
          <w:rFonts w:eastAsia="Times New Roman"/>
        </w:rPr>
        <w:t>Twee stagedagen met observatie opdrachten en feedback gesprek.</w:t>
      </w:r>
    </w:p>
    <w:p w14:paraId="7BD84106"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p>
    <w:p w14:paraId="32438315" w14:textId="77777777" w:rsidR="00951720" w:rsidRPr="00AD16EE" w:rsidRDefault="00951720" w:rsidP="00951720">
      <w:pPr>
        <w:pStyle w:val="Kop2"/>
        <w:spacing w:before="0" w:beforeAutospacing="0" w:after="0" w:afterAutospacing="0"/>
        <w:rPr>
          <w:rFonts w:asciiTheme="minorHAnsi" w:eastAsia="Times New Roman" w:hAnsiTheme="minorHAnsi"/>
          <w:b w:val="0"/>
          <w:i/>
          <w:sz w:val="24"/>
          <w:szCs w:val="24"/>
        </w:rPr>
      </w:pPr>
      <w:r w:rsidRPr="00AD16EE">
        <w:rPr>
          <w:rFonts w:asciiTheme="minorHAnsi" w:eastAsia="Times New Roman" w:hAnsiTheme="minorHAnsi"/>
          <w:b w:val="0"/>
          <w:i/>
          <w:sz w:val="24"/>
          <w:szCs w:val="24"/>
        </w:rPr>
        <w:t>Literatuur</w:t>
      </w:r>
    </w:p>
    <w:p w14:paraId="630898DD" w14:textId="77777777" w:rsidR="00951720" w:rsidRPr="00AD16EE" w:rsidRDefault="00951720" w:rsidP="00951720">
      <w:pPr>
        <w:ind w:left="539" w:hanging="539"/>
        <w:jc w:val="both"/>
        <w:rPr>
          <w:rFonts w:cs="Calibri"/>
        </w:rPr>
      </w:pPr>
      <w:r w:rsidRPr="00AD16EE">
        <w:t xml:space="preserve">• </w:t>
      </w:r>
      <w:r w:rsidRPr="00AD16EE">
        <w:rPr>
          <w:rFonts w:cs="Calibri"/>
          <w:color w:val="000000"/>
        </w:rPr>
        <w:t xml:space="preserve">De Jongh, A., </w:t>
      </w:r>
      <w:proofErr w:type="spellStart"/>
      <w:r w:rsidRPr="00AD16EE">
        <w:rPr>
          <w:rFonts w:cs="Calibri"/>
          <w:color w:val="000000"/>
        </w:rPr>
        <w:t>Resick</w:t>
      </w:r>
      <w:proofErr w:type="spellEnd"/>
      <w:r w:rsidRPr="00AD16EE">
        <w:rPr>
          <w:rFonts w:cs="Calibri"/>
          <w:color w:val="000000"/>
        </w:rPr>
        <w:t xml:space="preserve">, P.A., </w:t>
      </w:r>
      <w:proofErr w:type="spellStart"/>
      <w:r w:rsidRPr="00AD16EE">
        <w:rPr>
          <w:rFonts w:cs="Calibri"/>
          <w:color w:val="000000"/>
        </w:rPr>
        <w:t>Zoellner</w:t>
      </w:r>
      <w:proofErr w:type="spellEnd"/>
      <w:r w:rsidRPr="00AD16EE">
        <w:rPr>
          <w:rFonts w:cs="Calibri"/>
          <w:color w:val="000000"/>
        </w:rPr>
        <w:t xml:space="preserve">, L.A, van Minnen, A., Lee, C.W., </w:t>
      </w:r>
      <w:proofErr w:type="spellStart"/>
      <w:r w:rsidRPr="00AD16EE">
        <w:rPr>
          <w:rFonts w:cs="Calibri"/>
          <w:color w:val="000000"/>
        </w:rPr>
        <w:t>Monson</w:t>
      </w:r>
      <w:proofErr w:type="spellEnd"/>
      <w:r w:rsidRPr="00AD16EE">
        <w:rPr>
          <w:rFonts w:cs="Calibri"/>
          <w:color w:val="000000"/>
        </w:rPr>
        <w:t xml:space="preserve">, C.M., </w:t>
      </w:r>
      <w:proofErr w:type="spellStart"/>
      <w:r w:rsidRPr="00AD16EE">
        <w:rPr>
          <w:rFonts w:cs="Calibri"/>
          <w:color w:val="000000"/>
        </w:rPr>
        <w:t>Foa</w:t>
      </w:r>
      <w:proofErr w:type="spellEnd"/>
      <w:r w:rsidRPr="00AD16EE">
        <w:rPr>
          <w:rFonts w:cs="Calibri"/>
          <w:color w:val="000000"/>
        </w:rPr>
        <w:t xml:space="preserve">, E.B., Wheeler, K., Ten </w:t>
      </w:r>
      <w:proofErr w:type="spellStart"/>
      <w:r w:rsidRPr="00AD16EE">
        <w:rPr>
          <w:rFonts w:cs="Calibri"/>
          <w:color w:val="000000"/>
        </w:rPr>
        <w:t>Broeke</w:t>
      </w:r>
      <w:proofErr w:type="spellEnd"/>
      <w:r w:rsidRPr="00AD16EE">
        <w:rPr>
          <w:rFonts w:cs="Calibri"/>
          <w:color w:val="000000"/>
        </w:rPr>
        <w:t xml:space="preserve">, E., </w:t>
      </w:r>
      <w:proofErr w:type="spellStart"/>
      <w:r w:rsidRPr="00AD16EE">
        <w:rPr>
          <w:rFonts w:cs="Calibri"/>
          <w:color w:val="000000"/>
        </w:rPr>
        <w:t>Feeny</w:t>
      </w:r>
      <w:proofErr w:type="spellEnd"/>
      <w:r w:rsidRPr="00AD16EE">
        <w:rPr>
          <w:rFonts w:cs="Calibri"/>
          <w:color w:val="000000"/>
        </w:rPr>
        <w:t xml:space="preserve">, N., </w:t>
      </w:r>
      <w:proofErr w:type="spellStart"/>
      <w:r w:rsidRPr="00AD16EE">
        <w:rPr>
          <w:rFonts w:cs="Calibri"/>
          <w:color w:val="000000"/>
        </w:rPr>
        <w:t>Rauch</w:t>
      </w:r>
      <w:proofErr w:type="spellEnd"/>
      <w:r w:rsidRPr="00AD16EE">
        <w:rPr>
          <w:rFonts w:cs="Calibri"/>
          <w:color w:val="000000"/>
        </w:rPr>
        <w:t xml:space="preserve">, S.A.M., </w:t>
      </w:r>
      <w:proofErr w:type="spellStart"/>
      <w:r w:rsidRPr="00AD16EE">
        <w:rPr>
          <w:rFonts w:cs="Calibri"/>
          <w:color w:val="000000"/>
        </w:rPr>
        <w:t>Chard</w:t>
      </w:r>
      <w:proofErr w:type="spellEnd"/>
      <w:r w:rsidRPr="00AD16EE">
        <w:rPr>
          <w:rFonts w:cs="Calibri"/>
          <w:color w:val="000000"/>
        </w:rPr>
        <w:t xml:space="preserve">, K., </w:t>
      </w:r>
      <w:proofErr w:type="spellStart"/>
      <w:r w:rsidRPr="00AD16EE">
        <w:rPr>
          <w:rFonts w:cs="Calibri"/>
          <w:color w:val="000000"/>
        </w:rPr>
        <w:t>Mueser</w:t>
      </w:r>
      <w:proofErr w:type="spellEnd"/>
      <w:r w:rsidRPr="00AD16EE">
        <w:rPr>
          <w:rFonts w:cs="Calibri"/>
          <w:color w:val="000000"/>
        </w:rPr>
        <w:t xml:space="preserve">, K.T., </w:t>
      </w:r>
      <w:proofErr w:type="spellStart"/>
      <w:r w:rsidRPr="00AD16EE">
        <w:rPr>
          <w:rFonts w:cs="Calibri"/>
          <w:color w:val="000000"/>
        </w:rPr>
        <w:t>Sloan</w:t>
      </w:r>
      <w:proofErr w:type="spellEnd"/>
      <w:r w:rsidRPr="00AD16EE">
        <w:rPr>
          <w:rFonts w:cs="Calibri"/>
          <w:color w:val="000000"/>
        </w:rPr>
        <w:t xml:space="preserve">, D.M., van der Gaag, M., </w:t>
      </w:r>
      <w:proofErr w:type="spellStart"/>
      <w:r w:rsidRPr="00AD16EE">
        <w:rPr>
          <w:rFonts w:cs="Calibri"/>
          <w:color w:val="000000"/>
        </w:rPr>
        <w:t>Rothbaum</w:t>
      </w:r>
      <w:proofErr w:type="spellEnd"/>
      <w:r w:rsidRPr="00AD16EE">
        <w:rPr>
          <w:rFonts w:cs="Calibri"/>
          <w:color w:val="000000"/>
        </w:rPr>
        <w:t xml:space="preserve">, B.O., </w:t>
      </w:r>
      <w:proofErr w:type="spellStart"/>
      <w:r w:rsidRPr="00AD16EE">
        <w:rPr>
          <w:rFonts w:cs="Calibri"/>
          <w:color w:val="000000"/>
        </w:rPr>
        <w:t>Neuner</w:t>
      </w:r>
      <w:proofErr w:type="spellEnd"/>
      <w:r w:rsidRPr="00AD16EE">
        <w:rPr>
          <w:rFonts w:cs="Calibri"/>
          <w:color w:val="000000"/>
        </w:rPr>
        <w:t xml:space="preserve">, F., De Roos, C., </w:t>
      </w:r>
      <w:proofErr w:type="spellStart"/>
      <w:r w:rsidRPr="00AD16EE">
        <w:rPr>
          <w:rFonts w:cs="Calibri"/>
          <w:color w:val="000000"/>
        </w:rPr>
        <w:t>Hehenkamp</w:t>
      </w:r>
      <w:proofErr w:type="spellEnd"/>
      <w:r w:rsidRPr="00AD16EE">
        <w:rPr>
          <w:rFonts w:cs="Calibri"/>
          <w:color w:val="000000"/>
        </w:rPr>
        <w:t xml:space="preserve">, L.M.J., </w:t>
      </w:r>
      <w:proofErr w:type="spellStart"/>
      <w:r w:rsidRPr="00AD16EE">
        <w:rPr>
          <w:rFonts w:cs="Calibri"/>
          <w:color w:val="000000"/>
        </w:rPr>
        <w:t>Rosner</w:t>
      </w:r>
      <w:proofErr w:type="spellEnd"/>
      <w:r w:rsidRPr="00AD16EE">
        <w:rPr>
          <w:rFonts w:cs="Calibri"/>
          <w:color w:val="000000"/>
        </w:rPr>
        <w:t xml:space="preserve">, R, </w:t>
      </w:r>
      <w:proofErr w:type="spellStart"/>
      <w:r w:rsidRPr="00AD16EE">
        <w:rPr>
          <w:rFonts w:cs="Calibri"/>
          <w:color w:val="000000"/>
        </w:rPr>
        <w:t>Bicanic</w:t>
      </w:r>
      <w:proofErr w:type="spellEnd"/>
      <w:r w:rsidRPr="00AD16EE">
        <w:rPr>
          <w:rFonts w:cs="Calibri"/>
          <w:color w:val="000000"/>
        </w:rPr>
        <w:t xml:space="preserve">, I.A.E. (2016). </w:t>
      </w:r>
      <w:r w:rsidRPr="00AD16EE">
        <w:rPr>
          <w:rFonts w:cs="Calibri"/>
          <w:color w:val="000000"/>
          <w:lang w:val="en-US"/>
        </w:rPr>
        <w:t xml:space="preserve">A critical </w:t>
      </w:r>
      <w:r w:rsidRPr="00AD16EE">
        <w:rPr>
          <w:rFonts w:cs="Calibri"/>
          <w:lang w:val="en-US"/>
        </w:rPr>
        <w:t>analysis of the current treatment guidelines for complex PTSD in adults</w:t>
      </w:r>
      <w:r w:rsidRPr="00AD16EE">
        <w:rPr>
          <w:rFonts w:cs="Calibri"/>
          <w:color w:val="000000"/>
          <w:lang w:val="en-US"/>
        </w:rPr>
        <w:t xml:space="preserve">. </w:t>
      </w:r>
      <w:proofErr w:type="spellStart"/>
      <w:r w:rsidRPr="00AD16EE">
        <w:rPr>
          <w:rFonts w:cs="Calibri"/>
          <w:color w:val="000000"/>
        </w:rPr>
        <w:t>Depression</w:t>
      </w:r>
      <w:proofErr w:type="spellEnd"/>
      <w:r w:rsidRPr="00AD16EE">
        <w:rPr>
          <w:rFonts w:cs="Calibri"/>
          <w:color w:val="000000"/>
        </w:rPr>
        <w:t xml:space="preserve"> </w:t>
      </w:r>
      <w:proofErr w:type="spellStart"/>
      <w:r w:rsidRPr="00AD16EE">
        <w:rPr>
          <w:rFonts w:cs="Calibri"/>
          <w:color w:val="000000"/>
        </w:rPr>
        <w:t>and</w:t>
      </w:r>
      <w:proofErr w:type="spellEnd"/>
      <w:r w:rsidRPr="00AD16EE">
        <w:rPr>
          <w:rFonts w:cs="Calibri"/>
          <w:color w:val="000000"/>
        </w:rPr>
        <w:t xml:space="preserve"> </w:t>
      </w:r>
      <w:proofErr w:type="spellStart"/>
      <w:r w:rsidRPr="00AD16EE">
        <w:rPr>
          <w:rFonts w:cs="Calibri"/>
          <w:color w:val="000000"/>
        </w:rPr>
        <w:t>Anxiety</w:t>
      </w:r>
      <w:proofErr w:type="spellEnd"/>
      <w:r w:rsidRPr="00AD16EE">
        <w:rPr>
          <w:rFonts w:cs="Calibri"/>
          <w:color w:val="000000"/>
        </w:rPr>
        <w:t>,</w:t>
      </w:r>
      <w:r w:rsidRPr="00AD16EE">
        <w:rPr>
          <w:rFonts w:cs="JansonText-BoldItalic"/>
          <w:bCs/>
          <w:iCs/>
        </w:rPr>
        <w:t xml:space="preserve"> 33, 59–369</w:t>
      </w:r>
      <w:r w:rsidRPr="00AD16EE">
        <w:rPr>
          <w:rFonts w:cs="Calibri"/>
          <w:color w:val="000000"/>
        </w:rPr>
        <w:t xml:space="preserve">. </w:t>
      </w:r>
      <w:hyperlink r:id="rId5" w:history="1">
        <w:r w:rsidRPr="00AD16EE">
          <w:rPr>
            <w:rStyle w:val="Hyperlink"/>
            <w:rFonts w:cs="Calibri"/>
          </w:rPr>
          <w:t>https://doi.org/10.1002/da.22469</w:t>
        </w:r>
      </w:hyperlink>
    </w:p>
    <w:p w14:paraId="5BDD4720" w14:textId="77777777" w:rsidR="00951720" w:rsidRPr="00AD16EE" w:rsidRDefault="00951720" w:rsidP="00951720">
      <w:pPr>
        <w:autoSpaceDE w:val="0"/>
        <w:autoSpaceDN w:val="0"/>
        <w:adjustRightInd w:val="0"/>
        <w:ind w:left="567" w:hanging="567"/>
        <w:jc w:val="both"/>
        <w:rPr>
          <w:rFonts w:eastAsia="Calibri" w:cs="ArialUnicodeMS"/>
          <w:lang w:val="en-US"/>
        </w:rPr>
      </w:pPr>
      <w:r w:rsidRPr="00AD16EE">
        <w:rPr>
          <w:rFonts w:cs="Calibri"/>
        </w:rPr>
        <w:t xml:space="preserve">• </w:t>
      </w:r>
      <w:r w:rsidRPr="00AD16EE">
        <w:rPr>
          <w:bCs/>
        </w:rPr>
        <w:t>Wagenmans, A.,</w:t>
      </w:r>
      <w:r w:rsidRPr="00AD16EE">
        <w:rPr>
          <w:bCs/>
          <w:vertAlign w:val="superscript"/>
        </w:rPr>
        <w:t xml:space="preserve"> </w:t>
      </w:r>
      <w:r w:rsidRPr="00AD16EE">
        <w:rPr>
          <w:bCs/>
        </w:rPr>
        <w:t xml:space="preserve">Van Minnen, A., </w:t>
      </w:r>
      <w:proofErr w:type="spellStart"/>
      <w:r w:rsidRPr="00AD16EE">
        <w:rPr>
          <w:bCs/>
        </w:rPr>
        <w:t>Sleijpen</w:t>
      </w:r>
      <w:proofErr w:type="spellEnd"/>
      <w:r w:rsidRPr="00AD16EE">
        <w:rPr>
          <w:bCs/>
        </w:rPr>
        <w:t xml:space="preserve">, M., De Jongh, A. (2018). </w:t>
      </w:r>
      <w:r w:rsidRPr="00AD16EE">
        <w:rPr>
          <w:lang w:val="en-US"/>
        </w:rPr>
        <w:t>The Impact of childhood sexual abuse on the outcome of intensive trauma-</w:t>
      </w:r>
      <w:proofErr w:type="spellStart"/>
      <w:r w:rsidRPr="00AD16EE">
        <w:rPr>
          <w:lang w:val="en-US"/>
        </w:rPr>
        <w:t>ftocused</w:t>
      </w:r>
      <w:proofErr w:type="spellEnd"/>
      <w:r w:rsidRPr="00AD16EE">
        <w:rPr>
          <w:lang w:val="en-US"/>
        </w:rPr>
        <w:t xml:space="preserve"> Treatment for PTSD. </w:t>
      </w:r>
      <w:r w:rsidRPr="00AD16EE">
        <w:rPr>
          <w:rFonts w:eastAsia="Calibri" w:cs="ArialUnicodeMS"/>
          <w:lang w:val="en-US"/>
        </w:rPr>
        <w:t xml:space="preserve">European Journal of </w:t>
      </w:r>
      <w:proofErr w:type="spellStart"/>
      <w:r w:rsidRPr="00AD16EE">
        <w:rPr>
          <w:rFonts w:eastAsia="Calibri" w:cs="ArialUnicodeMS"/>
          <w:lang w:val="en-US"/>
        </w:rPr>
        <w:t>Psychotraumatology</w:t>
      </w:r>
      <w:proofErr w:type="spellEnd"/>
      <w:r w:rsidRPr="00AD16EE">
        <w:rPr>
          <w:rFonts w:eastAsia="Calibri" w:cs="ArialUnicodeMS"/>
          <w:lang w:val="en-US"/>
        </w:rPr>
        <w:t xml:space="preserve">, 9:1, 1430962. </w:t>
      </w:r>
      <w:hyperlink r:id="rId6" w:history="1">
        <w:r w:rsidRPr="00AD16EE">
          <w:rPr>
            <w:rStyle w:val="Hyperlink"/>
            <w:rFonts w:eastAsia="Calibri" w:cs="ArialUnicodeMS"/>
            <w:lang w:val="en-US"/>
          </w:rPr>
          <w:t>https://doi.org/10.1080/20008198.2018.1430962</w:t>
        </w:r>
      </w:hyperlink>
    </w:p>
    <w:p w14:paraId="52FE8598" w14:textId="77777777" w:rsidR="00951720" w:rsidRPr="00AD16EE" w:rsidRDefault="00951720" w:rsidP="00951720">
      <w:pPr>
        <w:ind w:left="539" w:hanging="539"/>
        <w:jc w:val="both"/>
        <w:rPr>
          <w:bCs/>
          <w:color w:val="000000"/>
        </w:rPr>
      </w:pPr>
      <w:r w:rsidRPr="00AD16EE">
        <w:rPr>
          <w:rFonts w:cs="Calibri"/>
          <w:lang w:val="en-US"/>
        </w:rPr>
        <w:t xml:space="preserve">• </w:t>
      </w:r>
      <w:proofErr w:type="spellStart"/>
      <w:r w:rsidRPr="00AD16EE">
        <w:rPr>
          <w:rFonts w:cs="Calibri"/>
          <w:lang w:val="en-US"/>
        </w:rPr>
        <w:t>Zoet</w:t>
      </w:r>
      <w:proofErr w:type="spellEnd"/>
      <w:r w:rsidRPr="00AD16EE">
        <w:rPr>
          <w:rFonts w:cs="Calibri"/>
          <w:lang w:val="en-US"/>
        </w:rPr>
        <w:t xml:space="preserve">, H.A., </w:t>
      </w:r>
      <w:proofErr w:type="spellStart"/>
      <w:r w:rsidRPr="00AD16EE">
        <w:rPr>
          <w:bCs/>
          <w:lang w:val="en-US"/>
        </w:rPr>
        <w:t>Wagenmans</w:t>
      </w:r>
      <w:proofErr w:type="spellEnd"/>
      <w:r w:rsidRPr="00AD16EE">
        <w:rPr>
          <w:bCs/>
          <w:lang w:val="en-US"/>
        </w:rPr>
        <w:t>, A.,</w:t>
      </w:r>
      <w:r w:rsidRPr="00AD16EE">
        <w:rPr>
          <w:bCs/>
          <w:vertAlign w:val="superscript"/>
          <w:lang w:val="en-US"/>
        </w:rPr>
        <w:t xml:space="preserve"> </w:t>
      </w:r>
      <w:r w:rsidRPr="00AD16EE">
        <w:rPr>
          <w:bCs/>
          <w:lang w:val="en-US"/>
        </w:rPr>
        <w:t xml:space="preserve">Van </w:t>
      </w:r>
      <w:proofErr w:type="spellStart"/>
      <w:r w:rsidRPr="00AD16EE">
        <w:rPr>
          <w:bCs/>
          <w:lang w:val="en-US"/>
        </w:rPr>
        <w:t>Minnen</w:t>
      </w:r>
      <w:proofErr w:type="spellEnd"/>
      <w:r w:rsidRPr="00AD16EE">
        <w:rPr>
          <w:bCs/>
          <w:lang w:val="en-US"/>
        </w:rPr>
        <w:t xml:space="preserve">, A., </w:t>
      </w:r>
      <w:proofErr w:type="spellStart"/>
      <w:r w:rsidRPr="00AD16EE">
        <w:rPr>
          <w:bCs/>
          <w:lang w:val="en-US"/>
        </w:rPr>
        <w:t>Sleijpen</w:t>
      </w:r>
      <w:proofErr w:type="spellEnd"/>
      <w:r w:rsidRPr="00AD16EE">
        <w:rPr>
          <w:bCs/>
          <w:lang w:val="en-US"/>
        </w:rPr>
        <w:t xml:space="preserve">, M., De </w:t>
      </w:r>
      <w:proofErr w:type="spellStart"/>
      <w:r w:rsidRPr="00AD16EE">
        <w:rPr>
          <w:bCs/>
          <w:lang w:val="en-US"/>
        </w:rPr>
        <w:t>Jongh</w:t>
      </w:r>
      <w:proofErr w:type="spellEnd"/>
      <w:r w:rsidRPr="00AD16EE">
        <w:rPr>
          <w:bCs/>
          <w:lang w:val="en-US"/>
        </w:rPr>
        <w:t xml:space="preserve">, A. (2018) </w:t>
      </w:r>
      <w:r w:rsidRPr="00AD16EE">
        <w:rPr>
          <w:lang w:val="en-US"/>
        </w:rPr>
        <w:t xml:space="preserve">Presence of the Dissociative Subtype of PTSD does not moderate the </w:t>
      </w:r>
      <w:r w:rsidRPr="00AD16EE">
        <w:rPr>
          <w:bCs/>
          <w:color w:val="000000"/>
          <w:lang w:val="en-US"/>
        </w:rPr>
        <w:t xml:space="preserve">Outcome of Intensive Trauma-Focused Treatment for PTSD. </w:t>
      </w:r>
      <w:r w:rsidRPr="00AD16EE">
        <w:rPr>
          <w:bCs/>
          <w:color w:val="000000"/>
        </w:rPr>
        <w:t xml:space="preserve">European Journal of </w:t>
      </w:r>
      <w:proofErr w:type="spellStart"/>
      <w:r w:rsidRPr="00AD16EE">
        <w:rPr>
          <w:bCs/>
          <w:color w:val="000000"/>
        </w:rPr>
        <w:t>Psychotraumatology</w:t>
      </w:r>
      <w:proofErr w:type="spellEnd"/>
      <w:r w:rsidRPr="00AD16EE">
        <w:rPr>
          <w:bCs/>
          <w:color w:val="000000"/>
        </w:rPr>
        <w:t xml:space="preserve">, 9:1, </w:t>
      </w:r>
      <w:hyperlink r:id="rId7" w:history="1">
        <w:r w:rsidRPr="00AD16EE">
          <w:rPr>
            <w:rStyle w:val="Hyperlink"/>
            <w:bCs/>
          </w:rPr>
          <w:t>https://doi.org/10.1080/20008198.2018.1468707</w:t>
        </w:r>
      </w:hyperlink>
    </w:p>
    <w:p w14:paraId="0957F270" w14:textId="77777777" w:rsidR="00951720" w:rsidRPr="00AD16EE" w:rsidRDefault="00951720" w:rsidP="00951720">
      <w:pPr>
        <w:pStyle w:val="MediumGrid21"/>
        <w:ind w:left="539" w:hanging="539"/>
        <w:jc w:val="both"/>
        <w:rPr>
          <w:rFonts w:asciiTheme="minorHAnsi" w:hAnsiTheme="minorHAnsi"/>
        </w:rPr>
      </w:pPr>
      <w:r w:rsidRPr="00AD16EE">
        <w:rPr>
          <w:rFonts w:asciiTheme="minorHAnsi" w:hAnsiTheme="minorHAnsi" w:cs="Calibri"/>
        </w:rPr>
        <w:t xml:space="preserve">• </w:t>
      </w:r>
      <w:r w:rsidRPr="00AD16EE">
        <w:rPr>
          <w:rFonts w:asciiTheme="minorHAnsi" w:hAnsiTheme="minorHAnsi"/>
          <w:bCs/>
        </w:rPr>
        <w:t xml:space="preserve">Van Woudenberg, C., Voorendonk, E.M., Bongaerts, H., Zoet, H.A., Verhagen, M., Van Minnen, A., Lee, C.W., &amp; De Jongh, A. (2018). </w:t>
      </w:r>
      <w:r w:rsidRPr="00AD16EE">
        <w:rPr>
          <w:rFonts w:asciiTheme="minorHAnsi" w:hAnsiTheme="minorHAnsi"/>
          <w:lang w:val="en-US"/>
        </w:rPr>
        <w:t xml:space="preserve">The effectiveness of an intensive treatment </w:t>
      </w:r>
      <w:proofErr w:type="spellStart"/>
      <w:r w:rsidRPr="00AD16EE">
        <w:rPr>
          <w:rFonts w:asciiTheme="minorHAnsi" w:hAnsiTheme="minorHAnsi"/>
          <w:lang w:val="en-US"/>
        </w:rPr>
        <w:t>programme</w:t>
      </w:r>
      <w:proofErr w:type="spellEnd"/>
      <w:r w:rsidRPr="00AD16EE">
        <w:rPr>
          <w:rFonts w:asciiTheme="minorHAnsi" w:hAnsiTheme="minorHAnsi"/>
          <w:lang w:val="en-US"/>
        </w:rPr>
        <w:t xml:space="preserve"> combining prolonged exposure and EMDR for severe posttraumatic stress disorder (PTSD).</w:t>
      </w:r>
      <w:r w:rsidRPr="00AD16EE">
        <w:rPr>
          <w:rFonts w:asciiTheme="minorHAnsi" w:hAnsiTheme="minorHAnsi"/>
          <w:bCs/>
          <w:color w:val="000000"/>
          <w:lang w:val="en-US" w:eastAsia="nl-NL"/>
        </w:rPr>
        <w:t xml:space="preserve"> </w:t>
      </w:r>
      <w:r w:rsidRPr="00AD16EE">
        <w:rPr>
          <w:rFonts w:asciiTheme="minorHAnsi" w:hAnsiTheme="minorHAnsi"/>
          <w:bCs/>
          <w:color w:val="000000"/>
          <w:lang w:eastAsia="nl-NL"/>
        </w:rPr>
        <w:t xml:space="preserve">European Journal of </w:t>
      </w:r>
      <w:proofErr w:type="spellStart"/>
      <w:r w:rsidRPr="00AD16EE">
        <w:rPr>
          <w:rFonts w:asciiTheme="minorHAnsi" w:hAnsiTheme="minorHAnsi"/>
          <w:bCs/>
          <w:color w:val="000000"/>
          <w:lang w:eastAsia="nl-NL"/>
        </w:rPr>
        <w:t>Psychotraumatology</w:t>
      </w:r>
      <w:proofErr w:type="spellEnd"/>
      <w:r w:rsidRPr="00AD16EE">
        <w:rPr>
          <w:rFonts w:asciiTheme="minorHAnsi" w:hAnsiTheme="minorHAnsi"/>
          <w:bCs/>
          <w:color w:val="000000"/>
          <w:lang w:eastAsia="nl-NL"/>
        </w:rPr>
        <w:t xml:space="preserve">, 9:1, </w:t>
      </w:r>
      <w:hyperlink r:id="rId8" w:history="1">
        <w:r w:rsidRPr="00AD16EE">
          <w:rPr>
            <w:rStyle w:val="Hyperlink"/>
            <w:rFonts w:asciiTheme="minorHAnsi" w:hAnsiTheme="minorHAnsi"/>
          </w:rPr>
          <w:t>https://doi.org/10.1080/20008198.2018.1487225</w:t>
        </w:r>
      </w:hyperlink>
    </w:p>
    <w:p w14:paraId="2527BF1B" w14:textId="7823CEA3" w:rsidR="00951720" w:rsidRPr="007D5B76" w:rsidRDefault="00951720" w:rsidP="007D5B76">
      <w:pPr>
        <w:autoSpaceDE w:val="0"/>
        <w:autoSpaceDN w:val="0"/>
        <w:adjustRightInd w:val="0"/>
        <w:ind w:left="539" w:hanging="539"/>
        <w:jc w:val="both"/>
        <w:rPr>
          <w:rFonts w:eastAsia="ArialUnicodeMS" w:cs="OpenSans"/>
        </w:rPr>
      </w:pPr>
      <w:r w:rsidRPr="00AD16EE">
        <w:rPr>
          <w:rFonts w:cs="Calibri"/>
        </w:rPr>
        <w:t xml:space="preserve">• </w:t>
      </w:r>
      <w:r w:rsidRPr="00AD16EE">
        <w:rPr>
          <w:bCs/>
        </w:rPr>
        <w:t xml:space="preserve">Van Minnen, A., Hendriks, L., de Kleine, R., Hendriks, G-J., Verhagen, M., De Jongh, A., (2018). </w:t>
      </w:r>
      <w:r w:rsidRPr="00AD16EE">
        <w:rPr>
          <w:rFonts w:eastAsia="ArialUnicodeMS" w:cs="ArialUnicodeMS"/>
          <w:lang w:val="en-US"/>
        </w:rPr>
        <w:t xml:space="preserve">Therapist rotation: a novel approach for implementation of trauma-focused treatment in post-traumatic stress disorder. </w:t>
      </w:r>
      <w:r w:rsidRPr="00AD16EE">
        <w:rPr>
          <w:rFonts w:eastAsia="ArialUnicodeMS" w:cs="ArialUnicodeMS"/>
        </w:rPr>
        <w:t xml:space="preserve">European Journal of </w:t>
      </w:r>
      <w:proofErr w:type="spellStart"/>
      <w:r w:rsidRPr="00AD16EE">
        <w:rPr>
          <w:rFonts w:eastAsia="ArialUnicodeMS" w:cs="ArialUnicodeMS"/>
        </w:rPr>
        <w:t>Psychotraumatology</w:t>
      </w:r>
      <w:proofErr w:type="spellEnd"/>
      <w:r w:rsidRPr="00AD16EE">
        <w:rPr>
          <w:rFonts w:eastAsia="ArialUnicodeMS" w:cs="ArialUnicodeMS"/>
        </w:rPr>
        <w:t xml:space="preserve">, 9:1, </w:t>
      </w:r>
      <w:hyperlink r:id="rId9" w:history="1">
        <w:r w:rsidRPr="00AD16EE">
          <w:rPr>
            <w:rStyle w:val="Hyperlink"/>
            <w:rFonts w:eastAsia="ArialUnicodeMS" w:cs="OpenSans"/>
          </w:rPr>
          <w:t>https://doi.org/10.1080/20008198.2018.1492836</w:t>
        </w:r>
      </w:hyperlink>
    </w:p>
    <w:p w14:paraId="00DB3EE9"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p>
    <w:p w14:paraId="76092AC9" w14:textId="77777777" w:rsidR="00951720" w:rsidRPr="00AD16EE" w:rsidRDefault="00951720" w:rsidP="00951720">
      <w:pPr>
        <w:pStyle w:val="Kop2"/>
        <w:spacing w:before="0" w:beforeAutospacing="0" w:after="0" w:afterAutospacing="0"/>
        <w:rPr>
          <w:rFonts w:asciiTheme="minorHAnsi" w:eastAsia="Times New Roman" w:hAnsiTheme="minorHAnsi"/>
          <w:b w:val="0"/>
          <w:i/>
          <w:sz w:val="24"/>
          <w:szCs w:val="24"/>
        </w:rPr>
      </w:pPr>
      <w:r w:rsidRPr="00AD16EE">
        <w:rPr>
          <w:rFonts w:asciiTheme="minorHAnsi" w:eastAsia="Times New Roman" w:hAnsiTheme="minorHAnsi"/>
          <w:b w:val="0"/>
          <w:i/>
          <w:sz w:val="24"/>
          <w:szCs w:val="24"/>
        </w:rPr>
        <w:t xml:space="preserve">Accreditaties aangevraagd voor </w:t>
      </w:r>
    </w:p>
    <w:p w14:paraId="58BB5F6C"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r w:rsidRPr="00D402B8">
        <w:rPr>
          <w:rFonts w:asciiTheme="minorHAnsi" w:eastAsia="Times New Roman" w:hAnsiTheme="minorHAnsi"/>
          <w:sz w:val="24"/>
          <w:szCs w:val="24"/>
        </w:rPr>
        <w:t>VGCt</w:t>
      </w:r>
    </w:p>
    <w:p w14:paraId="2748A819"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proofErr w:type="spellStart"/>
      <w:r w:rsidRPr="00D402B8">
        <w:rPr>
          <w:rFonts w:asciiTheme="minorHAnsi" w:eastAsia="Times New Roman" w:hAnsiTheme="minorHAnsi"/>
          <w:sz w:val="24"/>
          <w:szCs w:val="24"/>
        </w:rPr>
        <w:t>FGZPt</w:t>
      </w:r>
      <w:proofErr w:type="spellEnd"/>
    </w:p>
    <w:p w14:paraId="29659635" w14:textId="77777777" w:rsidR="00951720" w:rsidRPr="00D402B8" w:rsidRDefault="00951720" w:rsidP="00951720">
      <w:pPr>
        <w:pStyle w:val="Kop2"/>
        <w:spacing w:before="0" w:beforeAutospacing="0" w:after="0" w:afterAutospacing="0"/>
        <w:rPr>
          <w:rFonts w:asciiTheme="minorHAnsi" w:eastAsia="Times New Roman" w:hAnsiTheme="minorHAnsi"/>
          <w:sz w:val="24"/>
          <w:szCs w:val="24"/>
        </w:rPr>
      </w:pPr>
      <w:r w:rsidRPr="00D402B8">
        <w:rPr>
          <w:rFonts w:asciiTheme="minorHAnsi" w:eastAsia="Times New Roman" w:hAnsiTheme="minorHAnsi"/>
          <w:sz w:val="24"/>
          <w:szCs w:val="24"/>
        </w:rPr>
        <w:t xml:space="preserve">VEN </w:t>
      </w:r>
    </w:p>
    <w:tbl>
      <w:tblPr>
        <w:tblW w:w="7890" w:type="dxa"/>
        <w:tblCellMar>
          <w:top w:w="15" w:type="dxa"/>
          <w:left w:w="15" w:type="dxa"/>
          <w:bottom w:w="15" w:type="dxa"/>
          <w:right w:w="15" w:type="dxa"/>
        </w:tblCellMar>
        <w:tblLook w:val="04A0" w:firstRow="1" w:lastRow="0" w:firstColumn="1" w:lastColumn="0" w:noHBand="0" w:noVBand="1"/>
      </w:tblPr>
      <w:tblGrid>
        <w:gridCol w:w="7890"/>
      </w:tblGrid>
      <w:tr w:rsidR="00951720" w:rsidRPr="00D402B8" w14:paraId="4FB355AD" w14:textId="77777777" w:rsidTr="00951720">
        <w:tc>
          <w:tcPr>
            <w:tcW w:w="0" w:type="auto"/>
            <w:tcBorders>
              <w:top w:val="nil"/>
              <w:left w:val="nil"/>
              <w:bottom w:val="nil"/>
              <w:right w:val="nil"/>
            </w:tcBorders>
            <w:shd w:val="clear" w:color="auto" w:fill="FFFFFF"/>
            <w:tcMar>
              <w:top w:w="0" w:type="dxa"/>
              <w:left w:w="0" w:type="dxa"/>
              <w:bottom w:w="0" w:type="dxa"/>
              <w:right w:w="0" w:type="dxa"/>
            </w:tcMar>
            <w:hideMark/>
          </w:tcPr>
          <w:tbl>
            <w:tblPr>
              <w:tblW w:w="7890" w:type="dxa"/>
              <w:tblCellMar>
                <w:top w:w="15" w:type="dxa"/>
                <w:left w:w="15" w:type="dxa"/>
                <w:bottom w:w="15" w:type="dxa"/>
                <w:right w:w="15" w:type="dxa"/>
              </w:tblCellMar>
              <w:tblLook w:val="04A0" w:firstRow="1" w:lastRow="0" w:firstColumn="1" w:lastColumn="0" w:noHBand="0" w:noVBand="1"/>
            </w:tblPr>
            <w:tblGrid>
              <w:gridCol w:w="7890"/>
            </w:tblGrid>
            <w:tr w:rsidR="00951720" w:rsidRPr="00D402B8" w14:paraId="712CFBCE" w14:textId="77777777" w:rsidTr="00951720">
              <w:tc>
                <w:tcPr>
                  <w:tcW w:w="7890" w:type="dxa"/>
                  <w:tcBorders>
                    <w:top w:val="nil"/>
                    <w:left w:val="nil"/>
                    <w:bottom w:val="nil"/>
                    <w:right w:val="nil"/>
                  </w:tcBorders>
                  <w:shd w:val="clear" w:color="auto" w:fill="FFFFFF"/>
                  <w:tcMar>
                    <w:top w:w="0" w:type="dxa"/>
                    <w:left w:w="0" w:type="dxa"/>
                    <w:bottom w:w="0" w:type="dxa"/>
                    <w:right w:w="0" w:type="dxa"/>
                  </w:tcMar>
                  <w:hideMark/>
                </w:tcPr>
                <w:p w14:paraId="394041E7" w14:textId="77777777" w:rsidR="00951720" w:rsidRPr="00D402B8" w:rsidRDefault="00951720" w:rsidP="00951720">
                  <w:pPr>
                    <w:rPr>
                      <w:rFonts w:eastAsia="Times New Roman"/>
                    </w:rPr>
                  </w:pPr>
                </w:p>
              </w:tc>
            </w:tr>
          </w:tbl>
          <w:p w14:paraId="65C4F336" w14:textId="77777777" w:rsidR="00951720" w:rsidRPr="00D402B8" w:rsidRDefault="00951720" w:rsidP="00951720">
            <w:pPr>
              <w:rPr>
                <w:rFonts w:eastAsia="Times New Roman"/>
              </w:rPr>
            </w:pPr>
          </w:p>
        </w:tc>
      </w:tr>
    </w:tbl>
    <w:p w14:paraId="2DEABFBD" w14:textId="77777777" w:rsidR="00951720" w:rsidRPr="00D402B8" w:rsidRDefault="00951720" w:rsidP="00951720"/>
    <w:p w14:paraId="21CA9319" w14:textId="77777777" w:rsidR="00951720" w:rsidRPr="00D402B8" w:rsidRDefault="00951720" w:rsidP="00951720"/>
    <w:p w14:paraId="7379ECF6" w14:textId="77777777" w:rsidR="00951720" w:rsidRPr="00D402B8" w:rsidRDefault="00951720" w:rsidP="00951720">
      <w:pPr>
        <w:rPr>
          <w:b/>
        </w:rPr>
      </w:pPr>
      <w:r w:rsidRPr="00D402B8">
        <w:rPr>
          <w:b/>
        </w:rPr>
        <w:t>Hoofddocenten</w:t>
      </w:r>
    </w:p>
    <w:p w14:paraId="27849321" w14:textId="77777777" w:rsidR="00951720" w:rsidRPr="00335065" w:rsidRDefault="00951720" w:rsidP="00951720">
      <w:r w:rsidRPr="00D402B8">
        <w:t>Prof</w:t>
      </w:r>
      <w:r>
        <w:t>.</w:t>
      </w:r>
      <w:r w:rsidRPr="00335065">
        <w:t xml:space="preserve"> dr</w:t>
      </w:r>
      <w:r>
        <w:t>.</w:t>
      </w:r>
      <w:r w:rsidRPr="00335065">
        <w:t>. Agnes van Minnen</w:t>
      </w:r>
    </w:p>
    <w:p w14:paraId="240D12E9" w14:textId="77777777" w:rsidR="00951720" w:rsidRPr="00335065" w:rsidRDefault="00951720" w:rsidP="00951720">
      <w:r w:rsidRPr="00335065">
        <w:t>Prof</w:t>
      </w:r>
      <w:r>
        <w:t>.</w:t>
      </w:r>
      <w:r w:rsidRPr="00335065">
        <w:t xml:space="preserve"> dr</w:t>
      </w:r>
      <w:r>
        <w:t>.</w:t>
      </w:r>
      <w:r w:rsidRPr="00335065">
        <w:t xml:space="preserve"> Ad de Jongh</w:t>
      </w:r>
    </w:p>
    <w:p w14:paraId="249B37C8" w14:textId="2D5B793A" w:rsidR="00951720" w:rsidRPr="00D402B8" w:rsidRDefault="007D5B76" w:rsidP="00951720">
      <w:r>
        <w:t xml:space="preserve">Drs. </w:t>
      </w:r>
      <w:r w:rsidR="00951720" w:rsidRPr="00D402B8">
        <w:t>Sjef Berendsen</w:t>
      </w:r>
    </w:p>
    <w:p w14:paraId="71B7C3E7" w14:textId="29466BC1" w:rsidR="00951720" w:rsidRPr="00D402B8" w:rsidRDefault="007D5B76" w:rsidP="00951720">
      <w:r>
        <w:t xml:space="preserve">Drs. </w:t>
      </w:r>
      <w:r w:rsidR="00951720" w:rsidRPr="00D402B8">
        <w:t xml:space="preserve">Tilly </w:t>
      </w:r>
      <w:proofErr w:type="spellStart"/>
      <w:r w:rsidR="00951720" w:rsidRPr="00D402B8">
        <w:t>Koolstra</w:t>
      </w:r>
      <w:proofErr w:type="spellEnd"/>
    </w:p>
    <w:p w14:paraId="31E3635D" w14:textId="77777777" w:rsidR="00951720" w:rsidRPr="00D402B8" w:rsidRDefault="00951720" w:rsidP="00951720"/>
    <w:p w14:paraId="7B67B6BB" w14:textId="77777777" w:rsidR="00951720" w:rsidRPr="00AD16EE" w:rsidRDefault="00951720" w:rsidP="00951720">
      <w:pPr>
        <w:rPr>
          <w:i/>
        </w:rPr>
      </w:pPr>
      <w:r w:rsidRPr="00AD16EE">
        <w:rPr>
          <w:i/>
        </w:rPr>
        <w:t xml:space="preserve">Co-docenten </w:t>
      </w:r>
    </w:p>
    <w:p w14:paraId="54DA1CDE" w14:textId="77777777" w:rsidR="00951720" w:rsidRPr="00D402B8" w:rsidRDefault="00951720" w:rsidP="00951720">
      <w:r w:rsidRPr="00D402B8">
        <w:t xml:space="preserve">Gezondheidszorgpsychologen werkzaam bij </w:t>
      </w:r>
      <w:proofErr w:type="spellStart"/>
      <w:r w:rsidRPr="00D402B8">
        <w:t>Psytrec</w:t>
      </w:r>
      <w:proofErr w:type="spellEnd"/>
    </w:p>
    <w:p w14:paraId="4E925115" w14:textId="77777777" w:rsidR="00951720" w:rsidRPr="00D402B8" w:rsidRDefault="00951720" w:rsidP="00951720"/>
    <w:p w14:paraId="5E3D63B3" w14:textId="77777777" w:rsidR="00951720" w:rsidRPr="00AD16EE" w:rsidRDefault="00951720" w:rsidP="00951720">
      <w:pPr>
        <w:rPr>
          <w:i/>
        </w:rPr>
      </w:pPr>
      <w:r w:rsidRPr="00AD16EE">
        <w:rPr>
          <w:i/>
        </w:rPr>
        <w:t>Plaats</w:t>
      </w:r>
    </w:p>
    <w:p w14:paraId="7426B865" w14:textId="77777777" w:rsidR="00951720" w:rsidRPr="00D402B8" w:rsidRDefault="00951720" w:rsidP="00951720">
      <w:r w:rsidRPr="00D402B8">
        <w:t>PSYTREC Bilthoven</w:t>
      </w:r>
    </w:p>
    <w:p w14:paraId="0C7CE9E3" w14:textId="77777777" w:rsidR="00951720" w:rsidRPr="00D402B8" w:rsidRDefault="00951720" w:rsidP="00951720">
      <w:pPr>
        <w:rPr>
          <w:b/>
        </w:rPr>
      </w:pPr>
    </w:p>
    <w:p w14:paraId="2F257239" w14:textId="77777777" w:rsidR="00951720" w:rsidRPr="00AD16EE" w:rsidRDefault="00951720" w:rsidP="00951720">
      <w:pPr>
        <w:rPr>
          <w:i/>
        </w:rPr>
      </w:pPr>
      <w:r w:rsidRPr="00AD16EE">
        <w:rPr>
          <w:i/>
        </w:rPr>
        <w:t>Kosten</w:t>
      </w:r>
    </w:p>
    <w:p w14:paraId="4A9BB67E" w14:textId="77777777" w:rsidR="00951720" w:rsidRPr="00335065" w:rsidRDefault="00951720" w:rsidP="00951720">
      <w:r w:rsidRPr="00335065">
        <w:lastRenderedPageBreak/>
        <w:t>€1195 (inclusief lunch)</w:t>
      </w:r>
    </w:p>
    <w:p w14:paraId="52B4EC0B" w14:textId="77777777" w:rsidR="00951720" w:rsidRDefault="00951720" w:rsidP="00951720">
      <w:pPr>
        <w:rPr>
          <w:b/>
        </w:rPr>
      </w:pPr>
    </w:p>
    <w:p w14:paraId="01D04DE6" w14:textId="77777777" w:rsidR="00951720" w:rsidRPr="00AD16EE" w:rsidRDefault="00951720" w:rsidP="00951720">
      <w:pPr>
        <w:rPr>
          <w:i/>
        </w:rPr>
      </w:pPr>
      <w:r w:rsidRPr="00AD16EE">
        <w:rPr>
          <w:i/>
        </w:rPr>
        <w:t>Inschrijven</w:t>
      </w:r>
    </w:p>
    <w:p w14:paraId="1A567C9C" w14:textId="5F792DE1" w:rsidR="007D5B76" w:rsidRDefault="007D5B76" w:rsidP="007D5B76">
      <w:pPr>
        <w:rPr>
          <w:b/>
        </w:rPr>
      </w:pPr>
      <w:r>
        <w:rPr>
          <w:b/>
        </w:rPr>
        <w:t xml:space="preserve">Inschrijving vindt plaats via de website. Bij inschrijving geeft u tevens de 2 stagedagen op - tussen 28 mei en 25 juni - die kunnen plaatsvinden van maandag tot en met donderdag op onze locatie in Bilthoven of op onze locatie in Weert. Per stagedag is een maximaal aantal cursisten vastgesteld. </w:t>
      </w:r>
    </w:p>
    <w:p w14:paraId="11C5DAE0" w14:textId="6438F535" w:rsidR="0005429F" w:rsidRPr="007D5B76" w:rsidRDefault="00951720" w:rsidP="0005429F">
      <w:r w:rsidRPr="00D402B8">
        <w:t xml:space="preserve"> </w:t>
      </w:r>
    </w:p>
    <w:p w14:paraId="5C71B231" w14:textId="77777777" w:rsidR="00744ABC" w:rsidRDefault="00744ABC" w:rsidP="0005429F">
      <w:pPr>
        <w:rPr>
          <w:b/>
        </w:rPr>
      </w:pPr>
    </w:p>
    <w:p w14:paraId="4BF0E94F" w14:textId="3030E95E" w:rsidR="00033EDE" w:rsidRPr="00701BFA" w:rsidRDefault="00033EDE" w:rsidP="00331E10">
      <w:r w:rsidRPr="00701BFA">
        <w:t xml:space="preserve"> </w:t>
      </w:r>
    </w:p>
    <w:sectPr w:rsidR="00033EDE" w:rsidRPr="00701BFA" w:rsidSect="00712C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JansonText-BoldItalic">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Open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06F"/>
    <w:multiLevelType w:val="multilevel"/>
    <w:tmpl w:val="35D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69F2"/>
    <w:multiLevelType w:val="multilevel"/>
    <w:tmpl w:val="4A7E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30ED2"/>
    <w:multiLevelType w:val="multilevel"/>
    <w:tmpl w:val="76C28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7C32"/>
    <w:multiLevelType w:val="multilevel"/>
    <w:tmpl w:val="B18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C0695"/>
    <w:multiLevelType w:val="multilevel"/>
    <w:tmpl w:val="57B2A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666E0"/>
    <w:multiLevelType w:val="multilevel"/>
    <w:tmpl w:val="DDBA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43"/>
    <w:rsid w:val="00033EDE"/>
    <w:rsid w:val="0005429F"/>
    <w:rsid w:val="000D0D27"/>
    <w:rsid w:val="0024580C"/>
    <w:rsid w:val="00331E10"/>
    <w:rsid w:val="00520985"/>
    <w:rsid w:val="005340CB"/>
    <w:rsid w:val="00595729"/>
    <w:rsid w:val="005C21BE"/>
    <w:rsid w:val="00701BFA"/>
    <w:rsid w:val="00712C2A"/>
    <w:rsid w:val="00744ABC"/>
    <w:rsid w:val="00792E2D"/>
    <w:rsid w:val="007D5B76"/>
    <w:rsid w:val="007E606C"/>
    <w:rsid w:val="00951720"/>
    <w:rsid w:val="00A471EF"/>
    <w:rsid w:val="00AE5600"/>
    <w:rsid w:val="00BB3E23"/>
    <w:rsid w:val="00C91B43"/>
    <w:rsid w:val="00CD229F"/>
    <w:rsid w:val="00D02176"/>
    <w:rsid w:val="00E31A6B"/>
    <w:rsid w:val="00F876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8F2F7"/>
  <w14:defaultImageDpi w14:val="300"/>
  <w15:docId w15:val="{FF918CA2-74EF-4C9D-BBB0-F52A9659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22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link w:val="Kop2Char"/>
    <w:uiPriority w:val="9"/>
    <w:qFormat/>
    <w:rsid w:val="007E606C"/>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E606C"/>
    <w:rPr>
      <w:rFonts w:ascii="Times New Roman" w:hAnsi="Times New Roman" w:cs="Times New Roman"/>
      <w:b/>
      <w:bCs/>
      <w:sz w:val="36"/>
      <w:szCs w:val="36"/>
    </w:rPr>
  </w:style>
  <w:style w:type="paragraph" w:styleId="Normaalweb">
    <w:name w:val="Normal (Web)"/>
    <w:basedOn w:val="Standaard"/>
    <w:uiPriority w:val="99"/>
    <w:semiHidden/>
    <w:unhideWhenUsed/>
    <w:rsid w:val="007E606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7E606C"/>
  </w:style>
  <w:style w:type="character" w:customStyle="1" w:styleId="Kop1Char">
    <w:name w:val="Kop 1 Char"/>
    <w:basedOn w:val="Standaardalinea-lettertype"/>
    <w:link w:val="Kop1"/>
    <w:uiPriority w:val="9"/>
    <w:rsid w:val="00CD229F"/>
    <w:rPr>
      <w:rFonts w:asciiTheme="majorHAnsi" w:eastAsiaTheme="majorEastAsia" w:hAnsiTheme="majorHAnsi" w:cstheme="majorBidi"/>
      <w:b/>
      <w:bCs/>
      <w:color w:val="345A8A" w:themeColor="accent1" w:themeShade="B5"/>
      <w:sz w:val="32"/>
      <w:szCs w:val="32"/>
    </w:rPr>
  </w:style>
  <w:style w:type="character" w:styleId="Verwijzingopmerking">
    <w:name w:val="annotation reference"/>
    <w:basedOn w:val="Standaardalinea-lettertype"/>
    <w:uiPriority w:val="99"/>
    <w:semiHidden/>
    <w:unhideWhenUsed/>
    <w:rsid w:val="00520985"/>
    <w:rPr>
      <w:sz w:val="16"/>
      <w:szCs w:val="16"/>
    </w:rPr>
  </w:style>
  <w:style w:type="paragraph" w:styleId="Tekstopmerking">
    <w:name w:val="annotation text"/>
    <w:basedOn w:val="Standaard"/>
    <w:link w:val="TekstopmerkingChar"/>
    <w:uiPriority w:val="99"/>
    <w:semiHidden/>
    <w:unhideWhenUsed/>
    <w:rsid w:val="00520985"/>
    <w:rPr>
      <w:sz w:val="20"/>
      <w:szCs w:val="20"/>
    </w:rPr>
  </w:style>
  <w:style w:type="character" w:customStyle="1" w:styleId="TekstopmerkingChar">
    <w:name w:val="Tekst opmerking Char"/>
    <w:basedOn w:val="Standaardalinea-lettertype"/>
    <w:link w:val="Tekstopmerking"/>
    <w:uiPriority w:val="99"/>
    <w:semiHidden/>
    <w:rsid w:val="00520985"/>
    <w:rPr>
      <w:sz w:val="20"/>
      <w:szCs w:val="20"/>
    </w:rPr>
  </w:style>
  <w:style w:type="paragraph" w:styleId="Onderwerpvanopmerking">
    <w:name w:val="annotation subject"/>
    <w:basedOn w:val="Tekstopmerking"/>
    <w:next w:val="Tekstopmerking"/>
    <w:link w:val="OnderwerpvanopmerkingChar"/>
    <w:uiPriority w:val="99"/>
    <w:semiHidden/>
    <w:unhideWhenUsed/>
    <w:rsid w:val="00520985"/>
    <w:rPr>
      <w:b/>
      <w:bCs/>
    </w:rPr>
  </w:style>
  <w:style w:type="character" w:customStyle="1" w:styleId="OnderwerpvanopmerkingChar">
    <w:name w:val="Onderwerp van opmerking Char"/>
    <w:basedOn w:val="TekstopmerkingChar"/>
    <w:link w:val="Onderwerpvanopmerking"/>
    <w:uiPriority w:val="99"/>
    <w:semiHidden/>
    <w:rsid w:val="00520985"/>
    <w:rPr>
      <w:b/>
      <w:bCs/>
      <w:sz w:val="20"/>
      <w:szCs w:val="20"/>
    </w:rPr>
  </w:style>
  <w:style w:type="paragraph" w:styleId="Ballontekst">
    <w:name w:val="Balloon Text"/>
    <w:basedOn w:val="Standaard"/>
    <w:link w:val="BallontekstChar"/>
    <w:uiPriority w:val="99"/>
    <w:semiHidden/>
    <w:unhideWhenUsed/>
    <w:rsid w:val="005209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0985"/>
    <w:rPr>
      <w:rFonts w:ascii="Segoe UI" w:hAnsi="Segoe UI" w:cs="Segoe UI"/>
      <w:sz w:val="18"/>
      <w:szCs w:val="18"/>
    </w:rPr>
  </w:style>
  <w:style w:type="character" w:styleId="Hyperlink">
    <w:name w:val="Hyperlink"/>
    <w:rsid w:val="00951720"/>
    <w:rPr>
      <w:color w:val="0000FF"/>
      <w:u w:val="single"/>
    </w:rPr>
  </w:style>
  <w:style w:type="paragraph" w:customStyle="1" w:styleId="MediumGrid21">
    <w:name w:val="Medium Grid 21"/>
    <w:uiPriority w:val="1"/>
    <w:qFormat/>
    <w:rsid w:val="0095172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6495">
      <w:bodyDiv w:val="1"/>
      <w:marLeft w:val="0"/>
      <w:marRight w:val="0"/>
      <w:marTop w:val="0"/>
      <w:marBottom w:val="0"/>
      <w:divBdr>
        <w:top w:val="none" w:sz="0" w:space="0" w:color="auto"/>
        <w:left w:val="none" w:sz="0" w:space="0" w:color="auto"/>
        <w:bottom w:val="none" w:sz="0" w:space="0" w:color="auto"/>
        <w:right w:val="none" w:sz="0" w:space="0" w:color="auto"/>
      </w:divBdr>
    </w:div>
    <w:div w:id="265311908">
      <w:bodyDiv w:val="1"/>
      <w:marLeft w:val="0"/>
      <w:marRight w:val="0"/>
      <w:marTop w:val="0"/>
      <w:marBottom w:val="0"/>
      <w:divBdr>
        <w:top w:val="none" w:sz="0" w:space="0" w:color="auto"/>
        <w:left w:val="none" w:sz="0" w:space="0" w:color="auto"/>
        <w:bottom w:val="none" w:sz="0" w:space="0" w:color="auto"/>
        <w:right w:val="none" w:sz="0" w:space="0" w:color="auto"/>
      </w:divBdr>
    </w:div>
    <w:div w:id="342901653">
      <w:bodyDiv w:val="1"/>
      <w:marLeft w:val="0"/>
      <w:marRight w:val="0"/>
      <w:marTop w:val="0"/>
      <w:marBottom w:val="0"/>
      <w:divBdr>
        <w:top w:val="none" w:sz="0" w:space="0" w:color="auto"/>
        <w:left w:val="none" w:sz="0" w:space="0" w:color="auto"/>
        <w:bottom w:val="none" w:sz="0" w:space="0" w:color="auto"/>
        <w:right w:val="none" w:sz="0" w:space="0" w:color="auto"/>
      </w:divBdr>
    </w:div>
    <w:div w:id="394282625">
      <w:bodyDiv w:val="1"/>
      <w:marLeft w:val="0"/>
      <w:marRight w:val="0"/>
      <w:marTop w:val="0"/>
      <w:marBottom w:val="0"/>
      <w:divBdr>
        <w:top w:val="none" w:sz="0" w:space="0" w:color="auto"/>
        <w:left w:val="none" w:sz="0" w:space="0" w:color="auto"/>
        <w:bottom w:val="none" w:sz="0" w:space="0" w:color="auto"/>
        <w:right w:val="none" w:sz="0" w:space="0" w:color="auto"/>
      </w:divBdr>
    </w:div>
    <w:div w:id="750735762">
      <w:bodyDiv w:val="1"/>
      <w:marLeft w:val="0"/>
      <w:marRight w:val="0"/>
      <w:marTop w:val="0"/>
      <w:marBottom w:val="0"/>
      <w:divBdr>
        <w:top w:val="none" w:sz="0" w:space="0" w:color="auto"/>
        <w:left w:val="none" w:sz="0" w:space="0" w:color="auto"/>
        <w:bottom w:val="none" w:sz="0" w:space="0" w:color="auto"/>
        <w:right w:val="none" w:sz="0" w:space="0" w:color="auto"/>
      </w:divBdr>
    </w:div>
    <w:div w:id="975529962">
      <w:bodyDiv w:val="1"/>
      <w:marLeft w:val="0"/>
      <w:marRight w:val="0"/>
      <w:marTop w:val="0"/>
      <w:marBottom w:val="0"/>
      <w:divBdr>
        <w:top w:val="none" w:sz="0" w:space="0" w:color="auto"/>
        <w:left w:val="none" w:sz="0" w:space="0" w:color="auto"/>
        <w:bottom w:val="none" w:sz="0" w:space="0" w:color="auto"/>
        <w:right w:val="none" w:sz="0" w:space="0" w:color="auto"/>
      </w:divBdr>
      <w:divsChild>
        <w:div w:id="727414671">
          <w:marLeft w:val="0"/>
          <w:marRight w:val="0"/>
          <w:marTop w:val="0"/>
          <w:marBottom w:val="0"/>
          <w:divBdr>
            <w:top w:val="none" w:sz="0" w:space="0" w:color="auto"/>
            <w:left w:val="none" w:sz="0" w:space="0" w:color="auto"/>
            <w:bottom w:val="none" w:sz="0" w:space="0" w:color="auto"/>
            <w:right w:val="none" w:sz="0" w:space="0" w:color="auto"/>
          </w:divBdr>
          <w:divsChild>
            <w:div w:id="113906387">
              <w:marLeft w:val="0"/>
              <w:marRight w:val="0"/>
              <w:marTop w:val="0"/>
              <w:marBottom w:val="0"/>
              <w:divBdr>
                <w:top w:val="none" w:sz="0" w:space="0" w:color="auto"/>
                <w:left w:val="none" w:sz="0" w:space="0" w:color="auto"/>
                <w:bottom w:val="none" w:sz="0" w:space="0" w:color="auto"/>
                <w:right w:val="none" w:sz="0" w:space="0" w:color="auto"/>
              </w:divBdr>
              <w:divsChild>
                <w:div w:id="1869950371">
                  <w:marLeft w:val="0"/>
                  <w:marRight w:val="0"/>
                  <w:marTop w:val="0"/>
                  <w:marBottom w:val="0"/>
                  <w:divBdr>
                    <w:top w:val="none" w:sz="0" w:space="0" w:color="auto"/>
                    <w:left w:val="none" w:sz="0" w:space="0" w:color="auto"/>
                    <w:bottom w:val="none" w:sz="0" w:space="0" w:color="auto"/>
                    <w:right w:val="none" w:sz="0" w:space="0" w:color="auto"/>
                  </w:divBdr>
                  <w:divsChild>
                    <w:div w:id="312950554">
                      <w:marLeft w:val="0"/>
                      <w:marRight w:val="0"/>
                      <w:marTop w:val="0"/>
                      <w:marBottom w:val="0"/>
                      <w:divBdr>
                        <w:top w:val="none" w:sz="0" w:space="0" w:color="auto"/>
                        <w:left w:val="none" w:sz="0" w:space="0" w:color="auto"/>
                        <w:bottom w:val="none" w:sz="0" w:space="0" w:color="auto"/>
                        <w:right w:val="none" w:sz="0" w:space="0" w:color="auto"/>
                      </w:divBdr>
                      <w:divsChild>
                        <w:div w:id="307981920">
                          <w:marLeft w:val="0"/>
                          <w:marRight w:val="0"/>
                          <w:marTop w:val="0"/>
                          <w:marBottom w:val="0"/>
                          <w:divBdr>
                            <w:top w:val="none" w:sz="0" w:space="0" w:color="auto"/>
                            <w:left w:val="none" w:sz="0" w:space="0" w:color="auto"/>
                            <w:bottom w:val="none" w:sz="0" w:space="0" w:color="auto"/>
                            <w:right w:val="none" w:sz="0" w:space="0" w:color="auto"/>
                          </w:divBdr>
                          <w:divsChild>
                            <w:div w:id="637808544">
                              <w:marLeft w:val="0"/>
                              <w:marRight w:val="0"/>
                              <w:marTop w:val="0"/>
                              <w:marBottom w:val="0"/>
                              <w:divBdr>
                                <w:top w:val="none" w:sz="0" w:space="0" w:color="auto"/>
                                <w:left w:val="none" w:sz="0" w:space="0" w:color="auto"/>
                                <w:bottom w:val="none" w:sz="0" w:space="0" w:color="auto"/>
                                <w:right w:val="none" w:sz="0" w:space="0" w:color="auto"/>
                              </w:divBdr>
                              <w:divsChild>
                                <w:div w:id="16319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7984">
                  <w:marLeft w:val="0"/>
                  <w:marRight w:val="0"/>
                  <w:marTop w:val="0"/>
                  <w:marBottom w:val="0"/>
                  <w:divBdr>
                    <w:top w:val="none" w:sz="0" w:space="0" w:color="auto"/>
                    <w:left w:val="none" w:sz="0" w:space="0" w:color="auto"/>
                    <w:bottom w:val="none" w:sz="0" w:space="0" w:color="auto"/>
                    <w:right w:val="none" w:sz="0" w:space="0" w:color="auto"/>
                  </w:divBdr>
                  <w:divsChild>
                    <w:div w:id="176619609">
                      <w:marLeft w:val="0"/>
                      <w:marRight w:val="0"/>
                      <w:marTop w:val="0"/>
                      <w:marBottom w:val="0"/>
                      <w:divBdr>
                        <w:top w:val="none" w:sz="0" w:space="0" w:color="auto"/>
                        <w:left w:val="none" w:sz="0" w:space="0" w:color="auto"/>
                        <w:bottom w:val="none" w:sz="0" w:space="0" w:color="auto"/>
                        <w:right w:val="none" w:sz="0" w:space="0" w:color="auto"/>
                      </w:divBdr>
                      <w:divsChild>
                        <w:div w:id="1027408753">
                          <w:marLeft w:val="0"/>
                          <w:marRight w:val="0"/>
                          <w:marTop w:val="0"/>
                          <w:marBottom w:val="0"/>
                          <w:divBdr>
                            <w:top w:val="none" w:sz="0" w:space="0" w:color="auto"/>
                            <w:left w:val="none" w:sz="0" w:space="0" w:color="auto"/>
                            <w:bottom w:val="none" w:sz="0" w:space="0" w:color="auto"/>
                            <w:right w:val="none" w:sz="0" w:space="0" w:color="auto"/>
                          </w:divBdr>
                          <w:divsChild>
                            <w:div w:id="1492020126">
                              <w:marLeft w:val="0"/>
                              <w:marRight w:val="0"/>
                              <w:marTop w:val="0"/>
                              <w:marBottom w:val="0"/>
                              <w:divBdr>
                                <w:top w:val="none" w:sz="0" w:space="0" w:color="auto"/>
                                <w:left w:val="none" w:sz="0" w:space="0" w:color="auto"/>
                                <w:bottom w:val="none" w:sz="0" w:space="0" w:color="auto"/>
                                <w:right w:val="none" w:sz="0" w:space="0" w:color="auto"/>
                              </w:divBdr>
                              <w:divsChild>
                                <w:div w:id="2104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0928">
                  <w:marLeft w:val="0"/>
                  <w:marRight w:val="0"/>
                  <w:marTop w:val="0"/>
                  <w:marBottom w:val="0"/>
                  <w:divBdr>
                    <w:top w:val="none" w:sz="0" w:space="0" w:color="auto"/>
                    <w:left w:val="none" w:sz="0" w:space="0" w:color="auto"/>
                    <w:bottom w:val="none" w:sz="0" w:space="0" w:color="auto"/>
                    <w:right w:val="none" w:sz="0" w:space="0" w:color="auto"/>
                  </w:divBdr>
                  <w:divsChild>
                    <w:div w:id="1500150289">
                      <w:marLeft w:val="0"/>
                      <w:marRight w:val="0"/>
                      <w:marTop w:val="0"/>
                      <w:marBottom w:val="0"/>
                      <w:divBdr>
                        <w:top w:val="none" w:sz="0" w:space="0" w:color="auto"/>
                        <w:left w:val="none" w:sz="0" w:space="0" w:color="auto"/>
                        <w:bottom w:val="none" w:sz="0" w:space="0" w:color="auto"/>
                        <w:right w:val="none" w:sz="0" w:space="0" w:color="auto"/>
                      </w:divBdr>
                      <w:divsChild>
                        <w:div w:id="860624943">
                          <w:marLeft w:val="0"/>
                          <w:marRight w:val="0"/>
                          <w:marTop w:val="0"/>
                          <w:marBottom w:val="0"/>
                          <w:divBdr>
                            <w:top w:val="none" w:sz="0" w:space="0" w:color="auto"/>
                            <w:left w:val="none" w:sz="0" w:space="0" w:color="auto"/>
                            <w:bottom w:val="none" w:sz="0" w:space="0" w:color="auto"/>
                            <w:right w:val="none" w:sz="0" w:space="0" w:color="auto"/>
                          </w:divBdr>
                          <w:divsChild>
                            <w:div w:id="1806848270">
                              <w:marLeft w:val="0"/>
                              <w:marRight w:val="0"/>
                              <w:marTop w:val="0"/>
                              <w:marBottom w:val="0"/>
                              <w:divBdr>
                                <w:top w:val="none" w:sz="0" w:space="0" w:color="auto"/>
                                <w:left w:val="none" w:sz="0" w:space="0" w:color="auto"/>
                                <w:bottom w:val="none" w:sz="0" w:space="0" w:color="auto"/>
                                <w:right w:val="none" w:sz="0" w:space="0" w:color="auto"/>
                              </w:divBdr>
                              <w:divsChild>
                                <w:div w:id="312758357">
                                  <w:marLeft w:val="0"/>
                                  <w:marRight w:val="0"/>
                                  <w:marTop w:val="0"/>
                                  <w:marBottom w:val="0"/>
                                  <w:divBdr>
                                    <w:top w:val="none" w:sz="0" w:space="0" w:color="auto"/>
                                    <w:left w:val="none" w:sz="0" w:space="0" w:color="auto"/>
                                    <w:bottom w:val="none" w:sz="0" w:space="0" w:color="auto"/>
                                    <w:right w:val="none" w:sz="0" w:space="0" w:color="auto"/>
                                  </w:divBdr>
                                  <w:divsChild>
                                    <w:div w:id="1331905032">
                                      <w:marLeft w:val="0"/>
                                      <w:marRight w:val="0"/>
                                      <w:marTop w:val="0"/>
                                      <w:marBottom w:val="150"/>
                                      <w:divBdr>
                                        <w:top w:val="none" w:sz="0" w:space="0" w:color="auto"/>
                                        <w:left w:val="none" w:sz="0" w:space="0" w:color="auto"/>
                                        <w:bottom w:val="none" w:sz="0" w:space="0" w:color="auto"/>
                                        <w:right w:val="none" w:sz="0" w:space="0" w:color="auto"/>
                                      </w:divBdr>
                                    </w:div>
                                    <w:div w:id="803275681">
                                      <w:marLeft w:val="0"/>
                                      <w:marRight w:val="0"/>
                                      <w:marTop w:val="0"/>
                                      <w:marBottom w:val="150"/>
                                      <w:divBdr>
                                        <w:top w:val="none" w:sz="0" w:space="0" w:color="auto"/>
                                        <w:left w:val="none" w:sz="0" w:space="0" w:color="auto"/>
                                        <w:bottom w:val="none" w:sz="0" w:space="0" w:color="auto"/>
                                        <w:right w:val="none" w:sz="0" w:space="0" w:color="auto"/>
                                      </w:divBdr>
                                    </w:div>
                                    <w:div w:id="1960523445">
                                      <w:marLeft w:val="0"/>
                                      <w:marRight w:val="0"/>
                                      <w:marTop w:val="0"/>
                                      <w:marBottom w:val="150"/>
                                      <w:divBdr>
                                        <w:top w:val="none" w:sz="0" w:space="0" w:color="auto"/>
                                        <w:left w:val="none" w:sz="0" w:space="0" w:color="auto"/>
                                        <w:bottom w:val="none" w:sz="0" w:space="0" w:color="auto"/>
                                        <w:right w:val="none" w:sz="0" w:space="0" w:color="auto"/>
                                      </w:divBdr>
                                    </w:div>
                                    <w:div w:id="1821656418">
                                      <w:marLeft w:val="0"/>
                                      <w:marRight w:val="0"/>
                                      <w:marTop w:val="0"/>
                                      <w:marBottom w:val="150"/>
                                      <w:divBdr>
                                        <w:top w:val="none" w:sz="0" w:space="0" w:color="auto"/>
                                        <w:left w:val="none" w:sz="0" w:space="0" w:color="auto"/>
                                        <w:bottom w:val="none" w:sz="0" w:space="0" w:color="auto"/>
                                        <w:right w:val="none" w:sz="0" w:space="0" w:color="auto"/>
                                      </w:divBdr>
                                    </w:div>
                                    <w:div w:id="647440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13799">
          <w:marLeft w:val="0"/>
          <w:marRight w:val="0"/>
          <w:marTop w:val="0"/>
          <w:marBottom w:val="0"/>
          <w:divBdr>
            <w:top w:val="none" w:sz="0" w:space="0" w:color="auto"/>
            <w:left w:val="none" w:sz="0" w:space="0" w:color="auto"/>
            <w:bottom w:val="none" w:sz="0" w:space="0" w:color="auto"/>
            <w:right w:val="none" w:sz="0" w:space="0" w:color="auto"/>
          </w:divBdr>
        </w:div>
      </w:divsChild>
    </w:div>
    <w:div w:id="1225488392">
      <w:bodyDiv w:val="1"/>
      <w:marLeft w:val="0"/>
      <w:marRight w:val="0"/>
      <w:marTop w:val="0"/>
      <w:marBottom w:val="0"/>
      <w:divBdr>
        <w:top w:val="none" w:sz="0" w:space="0" w:color="auto"/>
        <w:left w:val="none" w:sz="0" w:space="0" w:color="auto"/>
        <w:bottom w:val="none" w:sz="0" w:space="0" w:color="auto"/>
        <w:right w:val="none" w:sz="0" w:space="0" w:color="auto"/>
      </w:divBdr>
    </w:div>
    <w:div w:id="1241869356">
      <w:bodyDiv w:val="1"/>
      <w:marLeft w:val="0"/>
      <w:marRight w:val="0"/>
      <w:marTop w:val="0"/>
      <w:marBottom w:val="0"/>
      <w:divBdr>
        <w:top w:val="none" w:sz="0" w:space="0" w:color="auto"/>
        <w:left w:val="none" w:sz="0" w:space="0" w:color="auto"/>
        <w:bottom w:val="none" w:sz="0" w:space="0" w:color="auto"/>
        <w:right w:val="none" w:sz="0" w:space="0" w:color="auto"/>
      </w:divBdr>
      <w:divsChild>
        <w:div w:id="1506825309">
          <w:marLeft w:val="0"/>
          <w:marRight w:val="0"/>
          <w:marTop w:val="0"/>
          <w:marBottom w:val="0"/>
          <w:divBdr>
            <w:top w:val="none" w:sz="0" w:space="0" w:color="auto"/>
            <w:left w:val="none" w:sz="0" w:space="0" w:color="auto"/>
            <w:bottom w:val="none" w:sz="0" w:space="0" w:color="auto"/>
            <w:right w:val="none" w:sz="0" w:space="0" w:color="auto"/>
          </w:divBdr>
          <w:divsChild>
            <w:div w:id="2078165506">
              <w:marLeft w:val="0"/>
              <w:marRight w:val="0"/>
              <w:marTop w:val="0"/>
              <w:marBottom w:val="0"/>
              <w:divBdr>
                <w:top w:val="none" w:sz="0" w:space="0" w:color="auto"/>
                <w:left w:val="none" w:sz="0" w:space="0" w:color="auto"/>
                <w:bottom w:val="none" w:sz="0" w:space="0" w:color="auto"/>
                <w:right w:val="none" w:sz="0" w:space="0" w:color="auto"/>
              </w:divBdr>
              <w:divsChild>
                <w:div w:id="446850252">
                  <w:marLeft w:val="0"/>
                  <w:marRight w:val="0"/>
                  <w:marTop w:val="0"/>
                  <w:marBottom w:val="0"/>
                  <w:divBdr>
                    <w:top w:val="none" w:sz="0" w:space="0" w:color="auto"/>
                    <w:left w:val="none" w:sz="0" w:space="0" w:color="auto"/>
                    <w:bottom w:val="none" w:sz="0" w:space="0" w:color="auto"/>
                    <w:right w:val="none" w:sz="0" w:space="0" w:color="auto"/>
                  </w:divBdr>
                  <w:divsChild>
                    <w:div w:id="1346589165">
                      <w:marLeft w:val="0"/>
                      <w:marRight w:val="0"/>
                      <w:marTop w:val="0"/>
                      <w:marBottom w:val="0"/>
                      <w:divBdr>
                        <w:top w:val="none" w:sz="0" w:space="0" w:color="auto"/>
                        <w:left w:val="none" w:sz="0" w:space="0" w:color="auto"/>
                        <w:bottom w:val="none" w:sz="0" w:space="0" w:color="auto"/>
                        <w:right w:val="none" w:sz="0" w:space="0" w:color="auto"/>
                      </w:divBdr>
                      <w:divsChild>
                        <w:div w:id="10772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3167">
          <w:marLeft w:val="0"/>
          <w:marRight w:val="0"/>
          <w:marTop w:val="0"/>
          <w:marBottom w:val="0"/>
          <w:divBdr>
            <w:top w:val="none" w:sz="0" w:space="0" w:color="auto"/>
            <w:left w:val="none" w:sz="0" w:space="0" w:color="auto"/>
            <w:bottom w:val="none" w:sz="0" w:space="0" w:color="auto"/>
            <w:right w:val="none" w:sz="0" w:space="0" w:color="auto"/>
          </w:divBdr>
          <w:divsChild>
            <w:div w:id="1987854499">
              <w:marLeft w:val="0"/>
              <w:marRight w:val="0"/>
              <w:marTop w:val="0"/>
              <w:marBottom w:val="0"/>
              <w:divBdr>
                <w:top w:val="none" w:sz="0" w:space="0" w:color="auto"/>
                <w:left w:val="none" w:sz="0" w:space="0" w:color="auto"/>
                <w:bottom w:val="none" w:sz="0" w:space="0" w:color="auto"/>
                <w:right w:val="none" w:sz="0" w:space="0" w:color="auto"/>
              </w:divBdr>
              <w:divsChild>
                <w:div w:id="1780642146">
                  <w:marLeft w:val="0"/>
                  <w:marRight w:val="0"/>
                  <w:marTop w:val="0"/>
                  <w:marBottom w:val="0"/>
                  <w:divBdr>
                    <w:top w:val="none" w:sz="0" w:space="0" w:color="auto"/>
                    <w:left w:val="none" w:sz="0" w:space="0" w:color="auto"/>
                    <w:bottom w:val="none" w:sz="0" w:space="0" w:color="auto"/>
                    <w:right w:val="none" w:sz="0" w:space="0" w:color="auto"/>
                  </w:divBdr>
                  <w:divsChild>
                    <w:div w:id="1325282267">
                      <w:marLeft w:val="0"/>
                      <w:marRight w:val="0"/>
                      <w:marTop w:val="0"/>
                      <w:marBottom w:val="0"/>
                      <w:divBdr>
                        <w:top w:val="none" w:sz="0" w:space="0" w:color="auto"/>
                        <w:left w:val="none" w:sz="0" w:space="0" w:color="auto"/>
                        <w:bottom w:val="none" w:sz="0" w:space="0" w:color="auto"/>
                        <w:right w:val="none" w:sz="0" w:space="0" w:color="auto"/>
                      </w:divBdr>
                      <w:divsChild>
                        <w:div w:id="1325742016">
                          <w:marLeft w:val="0"/>
                          <w:marRight w:val="0"/>
                          <w:marTop w:val="0"/>
                          <w:marBottom w:val="0"/>
                          <w:divBdr>
                            <w:top w:val="none" w:sz="0" w:space="0" w:color="auto"/>
                            <w:left w:val="none" w:sz="0" w:space="0" w:color="auto"/>
                            <w:bottom w:val="none" w:sz="0" w:space="0" w:color="auto"/>
                            <w:right w:val="none" w:sz="0" w:space="0" w:color="auto"/>
                          </w:divBdr>
                          <w:divsChild>
                            <w:div w:id="1172452776">
                              <w:marLeft w:val="0"/>
                              <w:marRight w:val="0"/>
                              <w:marTop w:val="0"/>
                              <w:marBottom w:val="150"/>
                              <w:divBdr>
                                <w:top w:val="none" w:sz="0" w:space="0" w:color="auto"/>
                                <w:left w:val="none" w:sz="0" w:space="0" w:color="auto"/>
                                <w:bottom w:val="none" w:sz="0" w:space="0" w:color="auto"/>
                                <w:right w:val="none" w:sz="0" w:space="0" w:color="auto"/>
                              </w:divBdr>
                            </w:div>
                            <w:div w:id="808785310">
                              <w:marLeft w:val="0"/>
                              <w:marRight w:val="0"/>
                              <w:marTop w:val="0"/>
                              <w:marBottom w:val="150"/>
                              <w:divBdr>
                                <w:top w:val="none" w:sz="0" w:space="0" w:color="auto"/>
                                <w:left w:val="none" w:sz="0" w:space="0" w:color="auto"/>
                                <w:bottom w:val="none" w:sz="0" w:space="0" w:color="auto"/>
                                <w:right w:val="none" w:sz="0" w:space="0" w:color="auto"/>
                              </w:divBdr>
                            </w:div>
                            <w:div w:id="450975640">
                              <w:marLeft w:val="0"/>
                              <w:marRight w:val="0"/>
                              <w:marTop w:val="0"/>
                              <w:marBottom w:val="150"/>
                              <w:divBdr>
                                <w:top w:val="none" w:sz="0" w:space="0" w:color="auto"/>
                                <w:left w:val="none" w:sz="0" w:space="0" w:color="auto"/>
                                <w:bottom w:val="none" w:sz="0" w:space="0" w:color="auto"/>
                                <w:right w:val="none" w:sz="0" w:space="0" w:color="auto"/>
                              </w:divBdr>
                            </w:div>
                            <w:div w:id="857542839">
                              <w:marLeft w:val="0"/>
                              <w:marRight w:val="0"/>
                              <w:marTop w:val="0"/>
                              <w:marBottom w:val="150"/>
                              <w:divBdr>
                                <w:top w:val="none" w:sz="0" w:space="0" w:color="auto"/>
                                <w:left w:val="none" w:sz="0" w:space="0" w:color="auto"/>
                                <w:bottom w:val="none" w:sz="0" w:space="0" w:color="auto"/>
                                <w:right w:val="none" w:sz="0" w:space="0" w:color="auto"/>
                              </w:divBdr>
                            </w:div>
                            <w:div w:id="149502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8236">
      <w:bodyDiv w:val="1"/>
      <w:marLeft w:val="0"/>
      <w:marRight w:val="0"/>
      <w:marTop w:val="0"/>
      <w:marBottom w:val="0"/>
      <w:divBdr>
        <w:top w:val="none" w:sz="0" w:space="0" w:color="auto"/>
        <w:left w:val="none" w:sz="0" w:space="0" w:color="auto"/>
        <w:bottom w:val="none" w:sz="0" w:space="0" w:color="auto"/>
        <w:right w:val="none" w:sz="0" w:space="0" w:color="auto"/>
      </w:divBdr>
    </w:div>
    <w:div w:id="1842772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0008198.2018.1487225" TargetMode="External"/><Relationship Id="rId3" Type="http://schemas.openxmlformats.org/officeDocument/2006/relationships/settings" Target="settings.xml"/><Relationship Id="rId7" Type="http://schemas.openxmlformats.org/officeDocument/2006/relationships/hyperlink" Target="https://doi.org/10.1080/20008198.2018.1468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20008198.2018.1430962" TargetMode="External"/><Relationship Id="rId11" Type="http://schemas.openxmlformats.org/officeDocument/2006/relationships/theme" Target="theme/theme1.xml"/><Relationship Id="rId5" Type="http://schemas.openxmlformats.org/officeDocument/2006/relationships/hyperlink" Target="https://doi.org/10.1002/da.224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20008198.2018.1492836"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760</Words>
  <Characters>4183</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(Imaginaire) Exposure en EMDR behandeling bij PTSS, startdatum 28 mei 2019, eind</vt:lpstr>
      <vt:lpstr>    Doelgroep</vt:lpstr>
      <vt:lpstr>    (Gezondheidszorg)psychologen, klinisch psychologen, psychotherapeuten en psychia</vt:lpstr>
      <vt:lpstr>    Inhoud</vt:lpstr>
      <vt:lpstr>    </vt:lpstr>
      <vt:lpstr>    werkwijze</vt:lpstr>
      <vt:lpstr>    aan te schaffen / in bezit te hebben literatuur:</vt:lpstr>
      <vt:lpstr>    </vt:lpstr>
      <vt:lpstr>    Accreditaties aangevraagd voor </vt:lpstr>
      <vt:lpstr>    VGCt</vt:lpstr>
      <vt:lpstr>    FGZPt</vt:lpstr>
      <vt:lpstr>    VEN </vt:lpstr>
    </vt:vector>
  </TitlesOfParts>
  <Company>PTK</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Koolstra</dc:creator>
  <cp:keywords/>
  <dc:description/>
  <cp:lastModifiedBy>Alexander Verhaar</cp:lastModifiedBy>
  <cp:revision>4</cp:revision>
  <dcterms:created xsi:type="dcterms:W3CDTF">2019-04-15T12:24:00Z</dcterms:created>
  <dcterms:modified xsi:type="dcterms:W3CDTF">2019-04-23T15:22:00Z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0x01010098E605242D4B9348872458A520344216</vt:lpwstr>
  </property>
  <property fmtid="{D5CDD505-2E9C-101B-9397-08002B2CF9AE}" pid="3" name="ContentType">
    <vt:lpwstr>Document</vt:lpwstr>
  </property>
</Properties>
</file>